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8B3AF">
      <w:pPr>
        <w:spacing w:line="560" w:lineRule="exact"/>
        <w:jc w:val="left"/>
        <w:outlineLvl w:val="0"/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附件：样题</w:t>
      </w:r>
    </w:p>
    <w:p w14:paraId="05A20E21">
      <w:pPr>
        <w:widowControl w:val="0"/>
        <w:spacing w:beforeAutospacing="1" w:afterAutospacing="1"/>
        <w:jc w:val="center"/>
        <w:outlineLvl w:val="0"/>
        <w:rPr>
          <w:rFonts w:hint="eastAsia" w:ascii="黑体" w:hAnsi="黑体" w:eastAsia="黑体" w:cs="Arial"/>
          <w:b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Arial"/>
          <w:b/>
          <w:kern w:val="44"/>
          <w:sz w:val="32"/>
          <w:szCs w:val="32"/>
          <w:lang w:val="en-US" w:eastAsia="zh-CN" w:bidi="ar-SA"/>
        </w:rPr>
        <w:t>赛题说明</w:t>
      </w:r>
    </w:p>
    <w:p w14:paraId="3504BB64">
      <w:pPr>
        <w:keepNext/>
        <w:keepLines/>
        <w:widowControl w:val="0"/>
        <w:numPr>
          <w:ilvl w:val="0"/>
          <w:numId w:val="1"/>
        </w:numPr>
        <w:spacing w:before="260" w:after="260" w:line="413" w:lineRule="auto"/>
        <w:jc w:val="both"/>
        <w:outlineLvl w:val="1"/>
        <w:rPr>
          <w:rFonts w:ascii="Arial" w:hAnsi="Arial" w:eastAsia="黑体" w:cs="Arial"/>
          <w:b/>
          <w:kern w:val="2"/>
          <w:sz w:val="32"/>
          <w:szCs w:val="24"/>
          <w:lang w:val="en-US" w:eastAsia="zh-CN" w:bidi="ar-SA"/>
        </w:rPr>
      </w:pPr>
      <w:r>
        <w:rPr>
          <w:rFonts w:ascii="Arial" w:hAnsi="Arial" w:eastAsia="黑体" w:cs="Arial"/>
          <w:b/>
          <w:kern w:val="2"/>
          <w:sz w:val="32"/>
          <w:szCs w:val="24"/>
          <w:lang w:val="en-US" w:eastAsia="zh-CN" w:bidi="ar-SA"/>
        </w:rPr>
        <w:t>竞赛时间</w:t>
      </w:r>
      <w:bookmarkStart w:id="5" w:name="_GoBack"/>
      <w:bookmarkEnd w:id="5"/>
    </w:p>
    <w:p w14:paraId="1195B609">
      <w:pPr>
        <w:ind w:firstLine="420"/>
        <w:rPr>
          <w:rFonts w:hint="eastAsia" w:ascii="宋体" w:hAnsi="宋体" w:eastAsia="宋体" w:cs="Arial"/>
          <w:sz w:val="24"/>
        </w:rPr>
      </w:pPr>
      <w:r>
        <w:rPr>
          <w:rFonts w:ascii="宋体" w:hAnsi="宋体" w:eastAsia="宋体" w:cs="Arial"/>
          <w:sz w:val="24"/>
        </w:rPr>
        <w:t>竞赛时间：共计</w:t>
      </w:r>
      <w:r>
        <w:rPr>
          <w:rFonts w:hint="eastAsia" w:ascii="宋体" w:hAnsi="宋体" w:eastAsia="宋体" w:cs="Arial"/>
          <w:sz w:val="24"/>
        </w:rPr>
        <w:t>45</w:t>
      </w:r>
      <w:r>
        <w:rPr>
          <w:rFonts w:ascii="宋体" w:hAnsi="宋体" w:eastAsia="宋体" w:cs="Arial"/>
          <w:sz w:val="24"/>
        </w:rPr>
        <w:t>0分钟。</w:t>
      </w:r>
    </w:p>
    <w:p w14:paraId="37752E6B">
      <w:pPr>
        <w:keepNext/>
        <w:keepLines/>
        <w:widowControl w:val="0"/>
        <w:numPr>
          <w:ilvl w:val="0"/>
          <w:numId w:val="1"/>
        </w:numPr>
        <w:spacing w:before="260" w:after="260" w:line="413" w:lineRule="auto"/>
        <w:jc w:val="both"/>
        <w:outlineLvl w:val="1"/>
        <w:rPr>
          <w:rFonts w:ascii="Arial" w:hAnsi="Arial" w:eastAsia="黑体" w:cs="Arial"/>
          <w:b/>
          <w:kern w:val="2"/>
          <w:sz w:val="32"/>
          <w:szCs w:val="24"/>
          <w:lang w:val="en-US" w:eastAsia="zh-CN" w:bidi="ar-SA"/>
        </w:rPr>
      </w:pPr>
      <w:r>
        <w:rPr>
          <w:rFonts w:ascii="Arial" w:hAnsi="Arial" w:eastAsia="黑体" w:cs="Arial"/>
          <w:b/>
          <w:kern w:val="2"/>
          <w:sz w:val="32"/>
          <w:szCs w:val="24"/>
          <w:lang w:val="en-US" w:eastAsia="zh-CN" w:bidi="ar-SA"/>
        </w:rPr>
        <w:t>竞赛事项要求</w:t>
      </w:r>
    </w:p>
    <w:p w14:paraId="25828CB9">
      <w:pPr>
        <w:numPr>
          <w:ilvl w:val="0"/>
          <w:numId w:val="2"/>
        </w:numPr>
        <w:ind w:firstLine="420"/>
        <w:rPr>
          <w:rFonts w:ascii="Arial" w:hAnsi="Arial" w:eastAsia="宋体" w:cs="Arial"/>
          <w:sz w:val="28"/>
          <w:szCs w:val="28"/>
        </w:rPr>
      </w:pPr>
      <w:r>
        <w:rPr>
          <w:rFonts w:ascii="Arial" w:hAnsi="Arial" w:eastAsia="宋体" w:cs="Arial"/>
          <w:sz w:val="28"/>
          <w:szCs w:val="28"/>
        </w:rPr>
        <w:t>参赛选手不得携带通信设备等物品进入赛场，违反者按作弊处理。</w:t>
      </w:r>
    </w:p>
    <w:p w14:paraId="1C5D647C">
      <w:pPr>
        <w:numPr>
          <w:ilvl w:val="0"/>
          <w:numId w:val="2"/>
        </w:numPr>
        <w:ind w:firstLine="420"/>
        <w:rPr>
          <w:rFonts w:ascii="Arial" w:hAnsi="Arial" w:eastAsia="宋体" w:cs="Arial"/>
          <w:sz w:val="28"/>
          <w:szCs w:val="28"/>
        </w:rPr>
      </w:pPr>
      <w:r>
        <w:rPr>
          <w:rFonts w:ascii="Arial" w:hAnsi="Arial" w:eastAsia="宋体" w:cs="Arial"/>
          <w:sz w:val="28"/>
          <w:szCs w:val="28"/>
        </w:rPr>
        <w:t>请根据大赛所提供的比赛环境，检查所列的硬件设备、软件清单、材料清单是否齐全。</w:t>
      </w:r>
    </w:p>
    <w:p w14:paraId="45E4A344">
      <w:pPr>
        <w:numPr>
          <w:ilvl w:val="0"/>
          <w:numId w:val="2"/>
        </w:numPr>
        <w:ind w:firstLine="420"/>
        <w:rPr>
          <w:rFonts w:ascii="Arial" w:hAnsi="Arial" w:eastAsia="宋体" w:cs="Arial"/>
          <w:sz w:val="28"/>
          <w:szCs w:val="28"/>
        </w:rPr>
      </w:pPr>
      <w:r>
        <w:rPr>
          <w:rFonts w:ascii="Arial" w:hAnsi="Arial" w:eastAsia="宋体" w:cs="Arial"/>
          <w:sz w:val="28"/>
          <w:szCs w:val="28"/>
        </w:rPr>
        <w:t>竞赛结束前，整合各个模块操作过程和结果数据，按要求提交答题报告。</w:t>
      </w:r>
    </w:p>
    <w:p w14:paraId="6F5846B6">
      <w:pPr>
        <w:numPr>
          <w:ilvl w:val="0"/>
          <w:numId w:val="2"/>
        </w:numPr>
        <w:ind w:firstLine="420"/>
        <w:rPr>
          <w:rFonts w:ascii="Arial" w:hAnsi="Arial" w:eastAsia="宋体" w:cs="Arial"/>
          <w:sz w:val="28"/>
          <w:szCs w:val="28"/>
        </w:rPr>
      </w:pPr>
      <w:r>
        <w:rPr>
          <w:rFonts w:ascii="Arial" w:hAnsi="Arial" w:eastAsia="宋体" w:cs="Arial"/>
          <w:sz w:val="28"/>
          <w:szCs w:val="28"/>
        </w:rPr>
        <w:t>裁判以各参赛队提交的答题报告为评分依据。严禁在程序及运行结果中任何位置标注竞赛队的任何信息，否则按照作弊处理。</w:t>
      </w:r>
    </w:p>
    <w:p w14:paraId="289D9A3F">
      <w:pPr>
        <w:rPr>
          <w:rFonts w:ascii="Arial" w:hAnsi="Arial" w:eastAsia="宋体" w:cs="Arial"/>
          <w:sz w:val="28"/>
          <w:szCs w:val="28"/>
        </w:rPr>
      </w:pPr>
      <w:r>
        <w:rPr>
          <w:rFonts w:ascii="Arial" w:hAnsi="Arial" w:eastAsia="宋体" w:cs="Arial"/>
          <w:sz w:val="28"/>
          <w:szCs w:val="28"/>
        </w:rPr>
        <w:br w:type="page"/>
      </w:r>
    </w:p>
    <w:p w14:paraId="41332C8B">
      <w:pPr>
        <w:keepNext/>
        <w:wordWrap w:val="0"/>
        <w:snapToGrid w:val="0"/>
        <w:spacing w:line="560" w:lineRule="exact"/>
        <w:jc w:val="center"/>
        <w:rPr>
          <w:rFonts w:ascii="Arial" w:hAnsi="Arial" w:eastAsia="黑体" w:cs="Arial"/>
          <w:b/>
          <w:sz w:val="30"/>
          <w:szCs w:val="30"/>
        </w:rPr>
      </w:pPr>
      <w:r>
        <w:rPr>
          <w:rFonts w:ascii="Arial" w:hAnsi="Arial" w:eastAsia="黑体" w:cs="Arial"/>
          <w:b/>
          <w:sz w:val="30"/>
          <w:szCs w:val="30"/>
        </w:rPr>
        <w:t>背景描述</w:t>
      </w:r>
    </w:p>
    <w:p w14:paraId="6340992D">
      <w:pPr>
        <w:widowControl w:val="0"/>
        <w:spacing w:before="159" w:beforeLines="50" w:after="159" w:afterLines="50" w:line="360" w:lineRule="auto"/>
        <w:ind w:firstLine="480" w:firstLine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响应“互联网+医疗”政策，基于区块链技术实现处方流转、医保支付、药品追溯的全流程数字化管理，考核区块链运维、测试、应用开发及职业素养的综合能力。</w:t>
      </w:r>
    </w:p>
    <w:p w14:paraId="40413488">
      <w:pPr>
        <w:widowControl w:val="0"/>
        <w:spacing w:before="159" w:beforeLines="50" w:after="159" w:afterLines="50" w:line="360" w:lineRule="auto"/>
        <w:ind w:firstLine="480" w:firstLine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习近平总书记在中央全面深化改革委员会第十四次会议上指出，要高度重视新一代信息技术在医药卫生领域的应用，重塑医药卫生管理和服务模式，优化资源配置，提升服务效率。尤其是推进“互联网+”医疗服务医保支付工作，不仅是落实以人民为中心发展理念的重要体现，也是深化医药卫生体制改革和医疗保障制度改革的重要驱动力。这一创新举措有利于牢固树立新发展理念，培育医疗领域的新业态和新动能；有利于促进医疗服务供给侧改革，扩大优质医药服务供给；有利于推动医疗机构和医保经办机构提升管理水平，为参保人提供更加便捷高效的医疗和医保服务。各级医保部门需要统一思想认识，提高政治站位，充分认识到做好“互联网+”医疗服务医保支付工作的重要性和必要性。</w:t>
      </w:r>
    </w:p>
    <w:p w14:paraId="20890F70">
      <w:pPr>
        <w:widowControl w:val="0"/>
        <w:spacing w:before="159" w:beforeLines="50" w:after="159" w:afterLines="50" w:line="360" w:lineRule="auto"/>
        <w:ind w:firstLine="480" w:firstLine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在此背景下，基于区块链技术的线上购药管理系统可以有效契合政策要求，重塑购药流程，提高医疗资源使用效率，优化患者购药体验。通过区块链技术，将处方信息全程上链记录，确保处方的真实性和不可篡改性，实现从开具处方到药品发货的全流程数字化管理。系统以医生、药剂师、患者和监管者为核心角色，分别负责处方开具、线上审核、购药申请和全程监管。医院节点、药房节点、医保局节点和药监局节点共同构建一个高效协同的分布式网络，完成处方信息生成、审核、支付结算以及药品配送的无缝衔接。</w:t>
      </w:r>
    </w:p>
    <w:p w14:paraId="452200D9">
      <w:pPr>
        <w:widowControl w:val="0"/>
        <w:spacing w:before="159" w:beforeLines="50" w:after="159" w:afterLines="50" w:line="360" w:lineRule="auto"/>
        <w:ind w:firstLine="480" w:firstLine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在实际应用中，医生通过医院节点开具处方后，处方信息加密上链，患者在线提交购药申请，药房节点通过区块链验证处方真实性后安排药品配送。药品发货和收货信息也同步上链，确保流程透明可追溯。医保局节点依据链上处方和发货记录完成医保报销流程，药监局节点对药品流通过程进行全程监管，确保药品来源及流向合法合规。通过智能合约的自动化执行，患者购药支付与医保报销同步完成，极大提高了效率。</w:t>
      </w:r>
    </w:p>
    <w:p w14:paraId="44875169">
      <w:pPr>
        <w:widowControl w:val="0"/>
        <w:spacing w:before="159" w:beforeLines="50" w:after="159" w:afterLines="50" w:line="360" w:lineRule="auto"/>
        <w:ind w:firstLine="480" w:firstLine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这种线上购药管理系统充分利用区块链的去中心化、不可篡改和智能合约特点，不仅确保了医疗数据的安全性和真实性，还有效整合了医疗服务资源。它在保障患者权益、提升服务效率的同时，也推动了医疗机构和医保经办机构的数字化转型，为深化医药卫生体制改革提供了强有力的技术支撑。</w:t>
      </w:r>
    </w:p>
    <w:p w14:paraId="164AF50D">
      <w:pPr>
        <w:widowControl/>
        <w:jc w:val="left"/>
        <w:rPr>
          <w:rFonts w:hint="eastAsia" w:ascii="黑体" w:hAnsi="黑体" w:eastAsia="黑体" w:cs="Arial"/>
          <w:b/>
          <w:bCs/>
          <w:sz w:val="30"/>
          <w:szCs w:val="30"/>
        </w:rPr>
      </w:pPr>
      <w:bookmarkStart w:id="0" w:name="_Toc14548"/>
      <w:r>
        <w:rPr>
          <w:rFonts w:ascii="黑体" w:hAnsi="黑体" w:eastAsia="黑体" w:cs="Arial"/>
          <w:b/>
          <w:bCs/>
          <w:sz w:val="30"/>
          <w:szCs w:val="30"/>
        </w:rPr>
        <w:br w:type="page"/>
      </w:r>
    </w:p>
    <w:p w14:paraId="54A7A746">
      <w:pPr>
        <w:spacing w:before="319" w:beforeLines="100" w:after="319" w:afterLines="100" w:line="560" w:lineRule="atLeast"/>
        <w:jc w:val="center"/>
        <w:rPr>
          <w:rFonts w:hint="eastAsia" w:ascii="黑体" w:hAnsi="黑体" w:eastAsia="黑体" w:cs="Arial"/>
          <w:b/>
          <w:bCs/>
          <w:sz w:val="30"/>
          <w:szCs w:val="30"/>
        </w:rPr>
      </w:pPr>
      <w:r>
        <w:rPr>
          <w:rFonts w:hint="eastAsia" w:ascii="黑体" w:hAnsi="黑体" w:eastAsia="黑体" w:cs="Arial"/>
          <w:b/>
          <w:bCs/>
          <w:sz w:val="30"/>
          <w:szCs w:val="30"/>
        </w:rPr>
        <w:t>模块A.区块链运维（</w:t>
      </w:r>
      <w:r>
        <w:rPr>
          <w:rFonts w:ascii="黑体" w:hAnsi="黑体" w:eastAsia="黑体" w:cs="Arial"/>
          <w:b/>
          <w:bCs/>
          <w:sz w:val="30"/>
          <w:szCs w:val="30"/>
        </w:rPr>
        <w:t>30</w:t>
      </w:r>
      <w:r>
        <w:rPr>
          <w:rFonts w:hint="eastAsia" w:ascii="黑体" w:hAnsi="黑体" w:eastAsia="黑体" w:cs="Arial"/>
          <w:b/>
          <w:bCs/>
          <w:sz w:val="30"/>
          <w:szCs w:val="30"/>
        </w:rPr>
        <w:t>分）</w:t>
      </w:r>
      <w:bookmarkEnd w:id="0"/>
    </w:p>
    <w:p w14:paraId="3EC90112">
      <w:pPr>
        <w:spacing w:line="480" w:lineRule="auto"/>
        <w:rPr>
          <w:rFonts w:ascii="Arial" w:hAnsi="Arial" w:eastAsia="宋体" w:cs="Arial"/>
          <w:b/>
          <w:bCs/>
          <w:sz w:val="24"/>
        </w:rPr>
      </w:pPr>
      <w:r>
        <w:rPr>
          <w:rFonts w:hint="eastAsia" w:ascii="Arial" w:hAnsi="Arial" w:eastAsia="宋体" w:cs="Arial"/>
          <w:b/>
          <w:bCs/>
          <w:sz w:val="24"/>
        </w:rPr>
        <w:t>【比赛要求】搭建一套安全高效、支持多角色协同的联盟链网络。</w:t>
      </w:r>
    </w:p>
    <w:p w14:paraId="403AE4CF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【任务1】架构设计与节点准备</w:t>
      </w:r>
      <w:r>
        <w:rPr>
          <w:rFonts w:ascii="Arial" w:hAnsi="Arial" w:eastAsia="宋体" w:cs="Arial"/>
          <w:sz w:val="24"/>
        </w:rPr>
        <w:tab/>
      </w:r>
    </w:p>
    <w:p w14:paraId="2E68A7CD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初始创建3个组织，分别设定为：医院、药房A、医保局，采用PBFT共识机制。</w:t>
      </w:r>
    </w:p>
    <w:p w14:paraId="7FFA2BB3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确保架构规划的合理性与可扩展性。</w:t>
      </w:r>
    </w:p>
    <w:p w14:paraId="3B6B7620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【任务2】安全与通信配置</w:t>
      </w:r>
    </w:p>
    <w:p w14:paraId="249F8C75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修改服务器基本信息，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确保各项基础参数符合区块链网络运行要求。</w:t>
      </w:r>
    </w:p>
    <w:p w14:paraId="17DC2E63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设置防火墙，应用指定的安全策略。</w:t>
      </w:r>
    </w:p>
    <w:p w14:paraId="74EC432F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服务器之间设置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SSH双向免密认证，实现高效便捷的远程管理操作。</w:t>
      </w:r>
    </w:p>
    <w:p w14:paraId="26DA5D42">
      <w:pPr>
        <w:spacing w:line="480" w:lineRule="auto"/>
        <w:rPr>
          <w:rFonts w:ascii="Arial" w:hAnsi="Arial" w:eastAsia="宋体" w:cs="Arial"/>
          <w:sz w:val="24"/>
        </w:rPr>
      </w:pPr>
      <w:bookmarkStart w:id="1" w:name="_Toc22947"/>
      <w:r>
        <w:rPr>
          <w:rFonts w:hint="eastAsia" w:ascii="Arial" w:hAnsi="Arial" w:eastAsia="宋体" w:cs="Arial"/>
          <w:sz w:val="24"/>
        </w:rPr>
        <w:t>【任务3】数据库配置</w:t>
      </w:r>
    </w:p>
    <w:p w14:paraId="22387822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根据要求对数据库进行配置</w:t>
      </w:r>
      <w:bookmarkEnd w:id="1"/>
    </w:p>
    <w:p w14:paraId="6B656AF1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依据区块链线上购药管理系统业务需求，对数据库进行配置，包括但不限于数据库类型适配、数据库访问设置等，确保数据库能稳定、高效地存储和管理区块链相关数据。</w:t>
      </w:r>
    </w:p>
    <w:p w14:paraId="2CC4A167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【任务4】</w:t>
      </w:r>
      <w:r>
        <w:rPr>
          <w:rFonts w:ascii="Arial" w:hAnsi="Arial" w:eastAsia="宋体" w:cs="Arial"/>
          <w:sz w:val="24"/>
        </w:rPr>
        <w:t>区块链节点部署</w:t>
      </w:r>
    </w:p>
    <w:p w14:paraId="0E70BE05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准备区块链节点配置文件，确保文件参数准确无误。</w:t>
      </w:r>
    </w:p>
    <w:p w14:paraId="163671E1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安装对应区块链节点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，并通过一系列检测手段验证安装是否成功。</w:t>
      </w:r>
    </w:p>
    <w:p w14:paraId="41BB70B9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启动节点并将其顺利加入区块链网络，确保节点间能正常通信与协作。</w:t>
      </w:r>
    </w:p>
    <w:p w14:paraId="4EE03496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【任务5】智能合约部署与测试</w:t>
      </w:r>
    </w:p>
    <w:p w14:paraId="0A4E2DFF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使用管理工具连接区块链网络</w:t>
      </w:r>
    </w:p>
    <w:p w14:paraId="74473865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部署指定的智能合约</w:t>
      </w:r>
    </w:p>
    <w:p w14:paraId="6B4B73B3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在部署的智能合约上依次执行新增、查询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等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操作，验证智能合约功能的完整性和准确性，记录操作结果并进行详细分析。</w:t>
      </w:r>
    </w:p>
    <w:p w14:paraId="48A2815A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【任务6】区块链平台运维管理</w:t>
      </w:r>
    </w:p>
    <w:p w14:paraId="1D49461E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在区块链网络中新增2个节点</w:t>
      </w:r>
    </w:p>
    <w:p w14:paraId="1F13C05F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同步最新数据</w:t>
      </w:r>
    </w:p>
    <w:p w14:paraId="53C7BD53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删除区块链网络中1个节点</w:t>
      </w:r>
    </w:p>
    <w:p w14:paraId="30B6F790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根据业务需求编写自动化脚本，实现高效监控和运维</w:t>
      </w:r>
    </w:p>
    <w:p w14:paraId="7644240E">
      <w:pPr>
        <w:widowControl/>
        <w:jc w:val="left"/>
        <w:rPr>
          <w:rFonts w:hint="eastAsia" w:ascii="黑体" w:hAnsi="黑体" w:eastAsia="黑体" w:cs="Arial"/>
          <w:b/>
          <w:bCs/>
          <w:sz w:val="30"/>
          <w:szCs w:val="30"/>
        </w:rPr>
      </w:pPr>
      <w:bookmarkStart w:id="2" w:name="_Toc24754"/>
      <w:r>
        <w:rPr>
          <w:rFonts w:ascii="黑体" w:hAnsi="黑体" w:eastAsia="黑体" w:cs="Arial"/>
          <w:b/>
          <w:bCs/>
          <w:sz w:val="30"/>
          <w:szCs w:val="30"/>
        </w:rPr>
        <w:br w:type="page"/>
      </w:r>
    </w:p>
    <w:p w14:paraId="2F2817A3">
      <w:pPr>
        <w:spacing w:before="319" w:beforeLines="100" w:after="319" w:afterLines="100" w:line="560" w:lineRule="atLeast"/>
        <w:jc w:val="center"/>
        <w:rPr>
          <w:rFonts w:hint="eastAsia" w:ascii="黑体" w:hAnsi="黑体" w:eastAsia="黑体" w:cs="Arial"/>
          <w:b/>
          <w:bCs/>
          <w:sz w:val="30"/>
          <w:szCs w:val="30"/>
        </w:rPr>
      </w:pPr>
      <w:r>
        <w:rPr>
          <w:rFonts w:hint="eastAsia" w:ascii="黑体" w:hAnsi="黑体" w:eastAsia="黑体" w:cs="Arial"/>
          <w:b/>
          <w:bCs/>
          <w:sz w:val="30"/>
          <w:szCs w:val="30"/>
        </w:rPr>
        <w:t>模块B.区块链测试（</w:t>
      </w:r>
      <w:r>
        <w:rPr>
          <w:rFonts w:ascii="黑体" w:hAnsi="黑体" w:eastAsia="黑体" w:cs="Arial"/>
          <w:b/>
          <w:bCs/>
          <w:sz w:val="30"/>
          <w:szCs w:val="30"/>
        </w:rPr>
        <w:t>30</w:t>
      </w:r>
      <w:r>
        <w:rPr>
          <w:rFonts w:hint="eastAsia" w:ascii="黑体" w:hAnsi="黑体" w:eastAsia="黑体" w:cs="Arial"/>
          <w:b/>
          <w:bCs/>
          <w:sz w:val="30"/>
          <w:szCs w:val="30"/>
        </w:rPr>
        <w:t>分）</w:t>
      </w:r>
      <w:bookmarkEnd w:id="2"/>
    </w:p>
    <w:p w14:paraId="301F8715">
      <w:pPr>
        <w:spacing w:line="480" w:lineRule="auto"/>
        <w:rPr>
          <w:rFonts w:ascii="Arial" w:hAnsi="Arial" w:eastAsia="宋体" w:cs="Arial"/>
          <w:b/>
          <w:bCs/>
          <w:sz w:val="24"/>
        </w:rPr>
      </w:pPr>
      <w:r>
        <w:rPr>
          <w:rFonts w:hint="eastAsia" w:ascii="Arial" w:hAnsi="Arial" w:eastAsia="宋体" w:cs="Arial"/>
          <w:b/>
          <w:bCs/>
          <w:sz w:val="24"/>
        </w:rPr>
        <w:t>【比赛要求】测试系统，确保系统功能完备性、稳定性与合规性</w:t>
      </w:r>
    </w:p>
    <w:p w14:paraId="448DF351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1</w:t>
      </w:r>
      <w:r>
        <w:rPr>
          <w:rFonts w:hint="eastAsia" w:ascii="Arial" w:hAnsi="Arial" w:eastAsia="宋体" w:cs="Arial"/>
          <w:sz w:val="24"/>
        </w:rPr>
        <w:t>】部署测试合约与服务</w:t>
      </w:r>
    </w:p>
    <w:p w14:paraId="14BC373B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按照要求部署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指定的待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测试合约和接口服务，确保其正确安装和运行，为后续测试提供基础环境。</w:t>
      </w:r>
    </w:p>
    <w:p w14:paraId="139F8CE1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2</w:t>
      </w:r>
      <w:r>
        <w:rPr>
          <w:rFonts w:hint="eastAsia" w:ascii="Arial" w:hAnsi="Arial" w:eastAsia="宋体" w:cs="Arial"/>
          <w:sz w:val="24"/>
        </w:rPr>
        <w:t>】测试方案编写</w:t>
      </w:r>
    </w:p>
    <w:p w14:paraId="6AEC6149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研读技术文档，编写测试方案，确保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用例设计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覆盖所有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测试需求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，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测试领域包括但不限于智能合约测试、接口测试、性能测试，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明确测试步骤和预期结果。</w:t>
      </w:r>
    </w:p>
    <w:p w14:paraId="095D2DA7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3</w:t>
      </w:r>
      <w:r>
        <w:rPr>
          <w:rFonts w:hint="eastAsia" w:ascii="Arial" w:hAnsi="Arial" w:eastAsia="宋体" w:cs="Arial"/>
          <w:sz w:val="24"/>
        </w:rPr>
        <w:t>】测试环境准备</w:t>
      </w:r>
    </w:p>
    <w:p w14:paraId="56AD0428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根据测试需求，准备相应的测试工具、数据和资源，搭建与实际运行环境相似的测试环境，保障测试工作的顺利开展。</w:t>
      </w:r>
    </w:p>
    <w:p w14:paraId="46855DFA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4</w:t>
      </w:r>
      <w:r>
        <w:rPr>
          <w:rFonts w:hint="eastAsia" w:ascii="Arial" w:hAnsi="Arial" w:eastAsia="宋体" w:cs="Arial"/>
          <w:sz w:val="24"/>
        </w:rPr>
        <w:t>】智能合约测试</w:t>
      </w:r>
    </w:p>
    <w:p w14:paraId="05732BCC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完善给出的智能合约代码</w:t>
      </w:r>
    </w:p>
    <w:p w14:paraId="2E63DAC5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针对智能合约的每个功能编写测试用例</w:t>
      </w:r>
    </w:p>
    <w:p w14:paraId="47CC911B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依据测试方案，对智能合约功能逐一进行测试，记录测试结果，对比实际与预期结果，准确定位问题并详细描述。</w:t>
      </w:r>
    </w:p>
    <w:p w14:paraId="0DE794F9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5</w:t>
      </w:r>
      <w:r>
        <w:rPr>
          <w:rFonts w:hint="eastAsia" w:ascii="Arial" w:hAnsi="Arial" w:eastAsia="宋体" w:cs="Arial"/>
          <w:sz w:val="24"/>
        </w:rPr>
        <w:t>】服务接口测试</w:t>
      </w:r>
    </w:p>
    <w:p w14:paraId="084AD7F9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对区块链线上购药管理系统各接口进行测试，检查接口请求参数、响应数据、状态码等，验证接口间数据交互的准确性和高效性。</w:t>
      </w:r>
    </w:p>
    <w:p w14:paraId="3A4C11D2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6</w:t>
      </w:r>
      <w:r>
        <w:rPr>
          <w:rFonts w:hint="eastAsia" w:ascii="Arial" w:hAnsi="Arial" w:eastAsia="宋体" w:cs="Arial"/>
          <w:sz w:val="24"/>
        </w:rPr>
        <w:t>】区块链压力测试</w:t>
      </w:r>
    </w:p>
    <w:p w14:paraId="13547F22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在给出的区块链压力测试工程项目中，完善压力测试代码</w:t>
      </w:r>
    </w:p>
    <w:p w14:paraId="2B9DE6A9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模拟大量用户访问系统，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以规定的请求频率和请求数量，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增加负载压力，观察系统性能指标变化，记录性能瓶颈及异常现象，为系统优化提供依据。</w:t>
      </w:r>
    </w:p>
    <w:p w14:paraId="63A6BAC8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7</w:t>
      </w:r>
      <w:r>
        <w:rPr>
          <w:rFonts w:hint="eastAsia" w:ascii="Arial" w:hAnsi="Arial" w:eastAsia="宋体" w:cs="Arial"/>
          <w:sz w:val="24"/>
        </w:rPr>
        <w:t>】测试报告编写</w:t>
      </w:r>
    </w:p>
    <w:p w14:paraId="0E587F3F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对照测试方案，收集以上智能合约、后端、压力等测试的测试结果，完成测试报告。</w:t>
      </w:r>
    </w:p>
    <w:p w14:paraId="74165FA3">
      <w:pPr>
        <w:widowControl/>
        <w:jc w:val="left"/>
        <w:rPr>
          <w:rFonts w:hint="eastAsia" w:ascii="黑体" w:hAnsi="黑体" w:eastAsia="黑体" w:cs="Arial"/>
          <w:b/>
          <w:bCs/>
          <w:sz w:val="30"/>
          <w:szCs w:val="30"/>
        </w:rPr>
      </w:pPr>
      <w:bookmarkStart w:id="3" w:name="_Toc19837"/>
      <w:r>
        <w:rPr>
          <w:rFonts w:ascii="黑体" w:hAnsi="黑体" w:eastAsia="黑体" w:cs="Arial"/>
          <w:b/>
          <w:bCs/>
          <w:sz w:val="30"/>
          <w:szCs w:val="30"/>
        </w:rPr>
        <w:br w:type="page"/>
      </w:r>
    </w:p>
    <w:p w14:paraId="195FE28F">
      <w:pPr>
        <w:spacing w:before="319" w:beforeLines="100" w:after="319" w:afterLines="100" w:line="560" w:lineRule="atLeast"/>
        <w:jc w:val="center"/>
        <w:rPr>
          <w:rFonts w:hint="eastAsia" w:ascii="黑体" w:hAnsi="黑体" w:eastAsia="黑体" w:cs="Arial"/>
          <w:b/>
          <w:bCs/>
          <w:sz w:val="30"/>
          <w:szCs w:val="30"/>
        </w:rPr>
      </w:pPr>
      <w:r>
        <w:rPr>
          <w:rFonts w:hint="eastAsia" w:ascii="黑体" w:hAnsi="黑体" w:eastAsia="黑体" w:cs="Arial"/>
          <w:b/>
          <w:bCs/>
          <w:sz w:val="30"/>
          <w:szCs w:val="30"/>
        </w:rPr>
        <w:t>模块C.区块链应用（3</w:t>
      </w:r>
      <w:r>
        <w:rPr>
          <w:rFonts w:ascii="黑体" w:hAnsi="黑体" w:eastAsia="黑体" w:cs="Arial"/>
          <w:b/>
          <w:bCs/>
          <w:sz w:val="30"/>
          <w:szCs w:val="30"/>
        </w:rPr>
        <w:t>0</w:t>
      </w:r>
      <w:r>
        <w:rPr>
          <w:rFonts w:hint="eastAsia" w:ascii="黑体" w:hAnsi="黑体" w:eastAsia="黑体" w:cs="Arial"/>
          <w:b/>
          <w:bCs/>
          <w:sz w:val="30"/>
          <w:szCs w:val="30"/>
        </w:rPr>
        <w:t>分）</w:t>
      </w:r>
      <w:bookmarkEnd w:id="3"/>
    </w:p>
    <w:p w14:paraId="0E83429F">
      <w:pPr>
        <w:spacing w:line="480" w:lineRule="auto"/>
        <w:rPr>
          <w:rFonts w:ascii="Arial" w:hAnsi="Arial" w:eastAsia="宋体" w:cs="Arial"/>
          <w:b/>
          <w:bCs/>
          <w:sz w:val="24"/>
        </w:rPr>
      </w:pPr>
      <w:r>
        <w:rPr>
          <w:rFonts w:hint="eastAsia" w:ascii="Arial" w:hAnsi="Arial" w:eastAsia="宋体" w:cs="Arial"/>
          <w:b/>
          <w:bCs/>
          <w:sz w:val="24"/>
        </w:rPr>
        <w:t>【比赛要求】实现多角色业务闭环与权限控制</w:t>
      </w:r>
    </w:p>
    <w:p w14:paraId="5C9F89DA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1</w:t>
      </w:r>
      <w:r>
        <w:rPr>
          <w:rFonts w:hint="eastAsia" w:ascii="Arial" w:hAnsi="Arial" w:eastAsia="宋体" w:cs="Arial"/>
          <w:sz w:val="24"/>
        </w:rPr>
        <w:t>】智能合约开发部署</w:t>
      </w:r>
    </w:p>
    <w:p w14:paraId="6F7863F5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在指定合约的基础上，梳理业务流程，补充智能合约的业务逻辑</w:t>
      </w:r>
    </w:p>
    <w:p w14:paraId="789FA031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基于角色的访问控制，完善权限控制，补充智能合约权限逻辑（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如医生仅可开具处方，药房不可修改处方）</w:t>
      </w:r>
    </w:p>
    <w:p w14:paraId="1ED1711D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部署智能合约，根据系统设计创建相关角色的测试账户</w:t>
      </w:r>
    </w:p>
    <w:p w14:paraId="63ED1C02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2</w:t>
      </w:r>
      <w:r>
        <w:rPr>
          <w:rFonts w:hint="eastAsia" w:ascii="Arial" w:hAnsi="Arial" w:eastAsia="宋体" w:cs="Arial"/>
          <w:sz w:val="24"/>
        </w:rPr>
        <w:t>】后端服务开发部署</w:t>
      </w:r>
    </w:p>
    <w:p w14:paraId="1A585497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完善已有的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RESTful API</w:t>
      </w: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后端项目，</w:t>
      </w:r>
      <w:r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  <w:t>供前端调用（如患者查询处方状态）</w:t>
      </w:r>
    </w:p>
    <w:p w14:paraId="49B1F2DB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根据业务设计，补充不同角色的后端服务代码</w:t>
      </w:r>
    </w:p>
    <w:p w14:paraId="4ABE98C5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部署各角色的后端服务，并测试不同角色功能</w:t>
      </w:r>
    </w:p>
    <w:p w14:paraId="0CF795E9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3</w:t>
      </w:r>
      <w:r>
        <w:rPr>
          <w:rFonts w:hint="eastAsia" w:ascii="Arial" w:hAnsi="Arial" w:eastAsia="宋体" w:cs="Arial"/>
          <w:sz w:val="24"/>
        </w:rPr>
        <w:t>】前端功能开发部署</w:t>
      </w:r>
    </w:p>
    <w:p w14:paraId="113EC50B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根据业务设计和后端服务，补充不同角色的前端服务代码</w:t>
      </w:r>
    </w:p>
    <w:p w14:paraId="3019EFB8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部署前端服务，并测试不同角色的前端功能</w:t>
      </w:r>
    </w:p>
    <w:p w14:paraId="6E0E2C93">
      <w:pPr>
        <w:spacing w:line="480" w:lineRule="auto"/>
        <w:rPr>
          <w:rFonts w:ascii="Arial" w:hAnsi="Arial" w:eastAsia="宋体" w:cs="Arial"/>
          <w:sz w:val="24"/>
        </w:rPr>
      </w:pPr>
      <w:r>
        <w:rPr>
          <w:rFonts w:hint="eastAsia" w:ascii="Arial" w:hAnsi="Arial" w:eastAsia="宋体" w:cs="Arial"/>
          <w:sz w:val="24"/>
        </w:rPr>
        <w:t>【任务</w:t>
      </w:r>
      <w:r>
        <w:rPr>
          <w:rFonts w:ascii="Arial" w:hAnsi="Arial" w:eastAsia="宋体" w:cs="Arial"/>
          <w:sz w:val="24"/>
        </w:rPr>
        <w:t>4</w:t>
      </w:r>
      <w:r>
        <w:rPr>
          <w:rFonts w:hint="eastAsia" w:ascii="Arial" w:hAnsi="Arial" w:eastAsia="宋体" w:cs="Arial"/>
          <w:sz w:val="24"/>
        </w:rPr>
        <w:t>】完整功能验证</w:t>
      </w:r>
    </w:p>
    <w:p w14:paraId="30D0EF3A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集成智能合约、后端、前端各系统，实现整体药监应用的测试</w:t>
      </w:r>
    </w:p>
    <w:p w14:paraId="5A76463B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ascii="Arial" w:hAnsi="Arial" w:eastAsia="宋体" w:cs="Arial"/>
          <w:kern w:val="2"/>
          <w:sz w:val="24"/>
          <w:szCs w:val="24"/>
          <w:lang w:val="en-US" w:eastAsia="zh-CN" w:bidi="ar-SA"/>
        </w:rPr>
      </w:pPr>
      <w:r>
        <w:rPr>
          <w:rFonts w:hint="eastAsia" w:ascii="Arial" w:hAnsi="Arial" w:eastAsia="宋体" w:cs="Arial"/>
          <w:kern w:val="2"/>
          <w:sz w:val="24"/>
          <w:szCs w:val="24"/>
          <w:lang w:val="en-US" w:eastAsia="zh-CN" w:bidi="ar-SA"/>
        </w:rPr>
        <w:t>按照要求使用工具监控整个测试过程</w:t>
      </w:r>
    </w:p>
    <w:p w14:paraId="06712E30">
      <w:pPr>
        <w:widowControl/>
        <w:jc w:val="left"/>
        <w:rPr>
          <w:rFonts w:hint="eastAsia" w:ascii="黑体" w:hAnsi="黑体" w:eastAsia="黑体" w:cs="Arial"/>
          <w:b/>
          <w:bCs/>
          <w:sz w:val="30"/>
          <w:szCs w:val="30"/>
        </w:rPr>
      </w:pPr>
      <w:bookmarkStart w:id="4" w:name="_Toc1504"/>
      <w:r>
        <w:rPr>
          <w:rFonts w:ascii="黑体" w:hAnsi="黑体" w:eastAsia="黑体" w:cs="Arial"/>
          <w:b/>
          <w:bCs/>
          <w:sz w:val="30"/>
          <w:szCs w:val="30"/>
        </w:rPr>
        <w:br w:type="page"/>
      </w:r>
    </w:p>
    <w:p w14:paraId="3F05985E">
      <w:pPr>
        <w:spacing w:before="319" w:beforeLines="100" w:after="319" w:afterLines="100" w:line="560" w:lineRule="atLeast"/>
        <w:jc w:val="center"/>
        <w:rPr>
          <w:rFonts w:hint="eastAsia" w:ascii="黑体" w:hAnsi="黑体" w:eastAsia="黑体" w:cs="Arial"/>
          <w:b/>
          <w:bCs/>
          <w:sz w:val="30"/>
          <w:szCs w:val="30"/>
        </w:rPr>
      </w:pPr>
      <w:r>
        <w:rPr>
          <w:rFonts w:hint="eastAsia" w:ascii="黑体" w:hAnsi="黑体" w:eastAsia="黑体" w:cs="Arial"/>
          <w:b/>
          <w:bCs/>
          <w:sz w:val="30"/>
          <w:szCs w:val="30"/>
        </w:rPr>
        <w:t>模块D. 职业素养（1</w:t>
      </w:r>
      <w:r>
        <w:rPr>
          <w:rFonts w:ascii="黑体" w:hAnsi="黑体" w:eastAsia="黑体" w:cs="Arial"/>
          <w:b/>
          <w:bCs/>
          <w:sz w:val="30"/>
          <w:szCs w:val="30"/>
        </w:rPr>
        <w:t>0</w:t>
      </w:r>
      <w:r>
        <w:rPr>
          <w:rFonts w:hint="eastAsia" w:ascii="黑体" w:hAnsi="黑体" w:eastAsia="黑体" w:cs="Arial"/>
          <w:b/>
          <w:bCs/>
          <w:sz w:val="30"/>
          <w:szCs w:val="30"/>
        </w:rPr>
        <w:t>分）</w:t>
      </w:r>
      <w:bookmarkEnd w:id="4"/>
    </w:p>
    <w:p w14:paraId="54B31913">
      <w:pPr>
        <w:widowControl w:val="0"/>
        <w:spacing w:before="159" w:beforeLines="50" w:after="159" w:afterLines="50" w:line="360" w:lineRule="auto"/>
        <w:jc w:val="both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本模块无需单独考核时间，主要考核参赛队在本次竞赛过程中的以下方面：</w:t>
      </w:r>
    </w:p>
    <w:p w14:paraId="75D5E051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操作和文档写作的规范性</w:t>
      </w:r>
    </w:p>
    <w:p w14:paraId="290B6B47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竞赛现场的文明程度</w:t>
      </w:r>
    </w:p>
    <w:p w14:paraId="361F5358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完成任务的计划性和条理性</w:t>
      </w:r>
    </w:p>
    <w:p w14:paraId="6ACD148F">
      <w:pPr>
        <w:widowControl w:val="0"/>
        <w:numPr>
          <w:ilvl w:val="0"/>
          <w:numId w:val="3"/>
        </w:numPr>
        <w:autoSpaceDE w:val="0"/>
        <w:spacing w:before="159" w:beforeLines="50" w:after="159" w:afterLines="50"/>
        <w:ind w:left="690" w:leftChars="100" w:hanging="480" w:hangingChars="200"/>
        <w:jc w:val="both"/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4"/>
          <w:szCs w:val="24"/>
          <w:lang w:val="en-US" w:eastAsia="zh-CN" w:bidi="ar-SA"/>
        </w:rPr>
        <w:t>遇到问题时的应对表现等</w:t>
      </w:r>
    </w:p>
    <w:p w14:paraId="589A97A0">
      <w:pPr>
        <w:widowControl w:val="0"/>
        <w:spacing w:before="100" w:beforeAutospacing="1" w:after="0"/>
        <w:ind w:left="0" w:leftChars="0" w:firstLine="0" w:firstLineChars="0"/>
        <w:jc w:val="both"/>
        <w:rPr>
          <w:rFonts w:ascii="Calibri" w:hAnsi="Calibri" w:eastAsia="宋体" w:cs="Times New Roman"/>
          <w:kern w:val="2"/>
          <w:sz w:val="21"/>
          <w:szCs w:val="21"/>
          <w:lang w:val="en-US" w:eastAsia="zh-CN" w:bidi="ar-SA"/>
        </w:rPr>
      </w:pPr>
    </w:p>
    <w:p w14:paraId="3DB7C1B2">
      <w:pPr>
        <w:widowControl w:val="0"/>
        <w:spacing w:line="240" w:lineRule="auto"/>
        <w:ind w:firstLine="0" w:firstLineChars="0"/>
        <w:jc w:val="both"/>
        <w:rPr>
          <w:rFonts w:ascii="Calibri" w:hAnsi="Calibri" w:eastAsia="仿宋_GB2312" w:cs="Times New Roman"/>
          <w:kern w:val="2"/>
          <w:sz w:val="32"/>
          <w:szCs w:val="24"/>
          <w:lang w:val="en-US" w:eastAsia="zh-CN" w:bidi="ar-SA"/>
        </w:rPr>
      </w:pPr>
    </w:p>
    <w:p w14:paraId="40FB1277"/>
    <w:sectPr>
      <w:headerReference r:id="rId3" w:type="default"/>
      <w:footerReference r:id="rId4" w:type="default"/>
      <w:pgSz w:w="11906" w:h="16838"/>
      <w:pgMar w:top="1440" w:right="1644" w:bottom="1440" w:left="1644" w:header="851" w:footer="992" w:gutter="0"/>
      <w:pgNumType w:fmt="decimal" w:start="1"/>
      <w:cols w:space="720" w:num="1"/>
      <w:docGrid w:type="linesAndChar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2A48B2">
    <w:pPr>
      <w:widowControl w:val="0"/>
      <w:tabs>
        <w:tab w:val="right" w:pos="8306"/>
      </w:tabs>
      <w:snapToGrid w:val="0"/>
      <w:jc w:val="left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BFCEB5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36</w: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1BFCEB5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snapToGrid w:val="0"/>
                      <w:jc w:val="left"/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36</w: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4589AB">
    <w:pPr>
      <w:widowControl w:val="0"/>
      <w:pBdr>
        <w:bottom w:val="none" w:color="auto" w:sz="0" w:space="1"/>
      </w:pBdr>
      <w:tabs>
        <w:tab w:val="center" w:pos="4153"/>
        <w:tab w:val="right" w:pos="8306"/>
      </w:tabs>
      <w:snapToGrid w:val="0"/>
      <w:jc w:val="center"/>
      <w:rPr>
        <w:rFonts w:ascii="Calibri" w:hAnsi="Calibri" w:eastAsia="宋体" w:cs="Times New Roman"/>
        <w:kern w:val="0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A4DA0F"/>
    <w:multiLevelType w:val="singleLevel"/>
    <w:tmpl w:val="BEA4DA0F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C2B757D"/>
    <w:multiLevelType w:val="multilevel"/>
    <w:tmpl w:val="0C2B757D"/>
    <w:lvl w:ilvl="0" w:tentative="0">
      <w:start w:val="1"/>
      <w:numFmt w:val="bullet"/>
      <w:lvlText w:val=""/>
      <w:lvlJc w:val="left"/>
      <w:pPr>
        <w:ind w:left="860" w:hanging="4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">
    <w:nsid w:val="7F8517B5"/>
    <w:multiLevelType w:val="multilevel"/>
    <w:tmpl w:val="7F8517B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  <w:lvl w:ilvl="1" w:tentative="0">
      <w:start w:val="1"/>
      <w:numFmt w:val="decimal"/>
      <w:suff w:val="nothing"/>
      <w:lvlText w:val="%2．"/>
      <w:lvlJc w:val="left"/>
      <w:rPr>
        <w:rFonts w:hint="eastAsia"/>
      </w:rPr>
    </w:lvl>
    <w:lvl w:ilvl="2" w:tentative="0">
      <w:start w:val="1"/>
      <w:numFmt w:val="decimal"/>
      <w:suff w:val="nothing"/>
      <w:lvlText w:val="（%3）"/>
      <w:lvlJc w:val="left"/>
      <w:rPr>
        <w:rFonts w:hint="eastAsia"/>
      </w:rPr>
    </w:lvl>
    <w:lvl w:ilvl="3" w:tentative="0">
      <w:start w:val="1"/>
      <w:numFmt w:val="decimalEnclosedCircleChinese"/>
      <w:suff w:val="nothing"/>
      <w:lvlText w:val="%4"/>
      <w:lvlJc w:val="left"/>
      <w:rPr>
        <w:rFonts w:hint="eastAsia"/>
      </w:rPr>
    </w:lvl>
    <w:lvl w:ilvl="4" w:tentative="0">
      <w:start w:val="1"/>
      <w:numFmt w:val="decimal"/>
      <w:suff w:val="nothing"/>
      <w:lvlText w:val="%5）"/>
      <w:lvlJc w:val="left"/>
      <w:rPr>
        <w:rFonts w:hint="eastAsia"/>
      </w:rPr>
    </w:lvl>
    <w:lvl w:ilvl="5" w:tentative="0">
      <w:start w:val="1"/>
      <w:numFmt w:val="lowerLetter"/>
      <w:suff w:val="nothing"/>
      <w:lvlText w:val="%6．"/>
      <w:lvlJc w:val="left"/>
      <w:rPr>
        <w:rFonts w:hint="eastAsia"/>
      </w:rPr>
    </w:lvl>
    <w:lvl w:ilvl="6" w:tentative="0">
      <w:start w:val="1"/>
      <w:numFmt w:val="lowerLetter"/>
      <w:suff w:val="nothing"/>
      <w:lvlText w:val="%7）"/>
      <w:lvlJc w:val="left"/>
      <w:rPr>
        <w:rFonts w:hint="eastAsia"/>
      </w:rPr>
    </w:lvl>
    <w:lvl w:ilvl="7" w:tentative="0">
      <w:start w:val="1"/>
      <w:numFmt w:val="lowerRoman"/>
      <w:suff w:val="nothing"/>
      <w:lvlText w:val="%8．"/>
      <w:lvlJc w:val="left"/>
      <w:rPr>
        <w:rFonts w:hint="eastAsia"/>
      </w:rPr>
    </w:lvl>
    <w:lvl w:ilvl="8" w:tentative="0">
      <w:start w:val="1"/>
      <w:numFmt w:val="lowerRoman"/>
      <w:suff w:val="nothing"/>
      <w:lvlText w:val="%9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0F6B0D"/>
    <w:rsid w:val="330F6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2025-05-09T06:43:00Z</dcterms:created>
  <dc:creator>yjl</dc:creator>
  <cp:lastModifiedBy>yjl</cp:lastModifiedBy>
  <dcterms:modified xsi:type="dcterms:W3CDTF">2025-05-09T06:44:15Z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D08D2E783EFD474DBAEA031DDFAE4A31_11</vt:lpwstr>
  </property>
  <property fmtid="{D5CDD505-2E9C-101B-9397-08002B2CF9AE}" pid="4" name="KSOTemplateDocerSaveRecord">
    <vt:lpwstr>eyJoZGlkIjoiZGEyNjRiOGVjNGQ4OGM0YzEzYzQ1MWZkNTM4MWNiNmEiLCJ1c2VySWQiOiI4NDg4NDU4NjAifQ==</vt:lpwstr>
  </property>
</Properties>
</file>