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59299">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both"/>
        <w:textAlignment w:val="auto"/>
        <w:rPr>
          <w:rFonts w:hint="eastAsia" w:ascii="方正小标宋简体" w:hAnsi="方正小标宋简体" w:eastAsia="方正小标宋简体" w:cs="方正小标宋简体"/>
          <w:color w:val="auto"/>
          <w:sz w:val="44"/>
          <w:szCs w:val="44"/>
        </w:rPr>
      </w:pPr>
      <w:bookmarkStart w:id="0" w:name="_GoBack"/>
      <w:bookmarkEnd w:id="0"/>
    </w:p>
    <w:p w14:paraId="2C69E312">
      <w:pPr>
        <w:pStyle w:val="2"/>
        <w:rPr>
          <w:rFonts w:hint="eastAsia" w:ascii="方正小标宋简体" w:hAnsi="方正小标宋简体" w:eastAsia="方正小标宋简体" w:cs="方正小标宋简体"/>
          <w:color w:val="auto"/>
          <w:sz w:val="44"/>
          <w:szCs w:val="44"/>
        </w:rPr>
      </w:pPr>
    </w:p>
    <w:p w14:paraId="33CF243A">
      <w:pPr>
        <w:pStyle w:val="2"/>
        <w:rPr>
          <w:rFonts w:hint="eastAsia" w:ascii="方正小标宋简体" w:hAnsi="方正小标宋简体" w:eastAsia="方正小标宋简体" w:cs="方正小标宋简体"/>
          <w:color w:val="auto"/>
          <w:sz w:val="44"/>
          <w:szCs w:val="44"/>
        </w:rPr>
      </w:pPr>
    </w:p>
    <w:p w14:paraId="7B064C5A">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举办</w:t>
      </w:r>
      <w:r>
        <w:rPr>
          <w:rFonts w:hint="eastAsia" w:ascii="方正小标宋简体" w:hAnsi="方正小标宋简体" w:eastAsia="方正小标宋简体" w:cs="方正小标宋简体"/>
          <w:i w:val="0"/>
          <w:caps w:val="0"/>
          <w:color w:val="auto"/>
          <w:spacing w:val="8"/>
          <w:sz w:val="44"/>
          <w:szCs w:val="44"/>
          <w:shd w:val="clear" w:color="auto" w:fill="FFFFFF"/>
        </w:rPr>
        <w:t>第</w:t>
      </w:r>
      <w:r>
        <w:rPr>
          <w:rFonts w:hint="eastAsia" w:ascii="方正小标宋简体" w:hAnsi="方正小标宋简体" w:eastAsia="方正小标宋简体" w:cs="方正小标宋简体"/>
          <w:i w:val="0"/>
          <w:caps w:val="0"/>
          <w:color w:val="auto"/>
          <w:spacing w:val="8"/>
          <w:sz w:val="44"/>
          <w:szCs w:val="44"/>
          <w:shd w:val="clear" w:color="auto" w:fill="FFFFFF"/>
          <w:lang w:val="en-US" w:eastAsia="zh-CN"/>
        </w:rPr>
        <w:t>二</w:t>
      </w:r>
      <w:r>
        <w:rPr>
          <w:rFonts w:hint="eastAsia" w:ascii="方正小标宋简体" w:hAnsi="方正小标宋简体" w:eastAsia="方正小标宋简体" w:cs="方正小标宋简体"/>
          <w:i w:val="0"/>
          <w:caps w:val="0"/>
          <w:color w:val="auto"/>
          <w:spacing w:val="8"/>
          <w:sz w:val="44"/>
          <w:szCs w:val="44"/>
          <w:shd w:val="clear" w:color="auto" w:fill="FFFFFF"/>
        </w:rPr>
        <w:t>届</w:t>
      </w:r>
      <w:r>
        <w:rPr>
          <w:rFonts w:hint="eastAsia" w:ascii="方正小标宋简体" w:hAnsi="方正小标宋简体" w:eastAsia="方正小标宋简体" w:cs="方正小标宋简体"/>
          <w:color w:val="auto"/>
          <w:sz w:val="44"/>
          <w:szCs w:val="44"/>
          <w:lang w:val="en-US" w:eastAsia="zh-CN"/>
        </w:rPr>
        <w:t>山东省</w:t>
      </w:r>
      <w:r>
        <w:rPr>
          <w:rFonts w:hint="eastAsia" w:ascii="方正小标宋简体" w:hAnsi="方正小标宋简体" w:eastAsia="方正小标宋简体" w:cs="方正小标宋简体"/>
          <w:i w:val="0"/>
          <w:caps w:val="0"/>
          <w:color w:val="auto"/>
          <w:spacing w:val="8"/>
          <w:sz w:val="44"/>
          <w:szCs w:val="44"/>
          <w:shd w:val="clear" w:color="auto" w:fill="FFFFFF"/>
        </w:rPr>
        <w:t>职业技能大赛</w:t>
      </w:r>
      <w:r>
        <w:rPr>
          <w:rFonts w:hint="eastAsia" w:ascii="方正小标宋简体" w:hAnsi="方正小标宋简体" w:eastAsia="方正小标宋简体" w:cs="方正小标宋简体"/>
          <w:color w:val="auto"/>
          <w:sz w:val="44"/>
          <w:szCs w:val="44"/>
        </w:rPr>
        <w:t>的</w:t>
      </w:r>
    </w:p>
    <w:p w14:paraId="641C4519">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预备</w:t>
      </w:r>
      <w:r>
        <w:rPr>
          <w:rFonts w:hint="eastAsia" w:ascii="方正小标宋简体" w:hAnsi="方正小标宋简体" w:eastAsia="方正小标宋简体" w:cs="方正小标宋简体"/>
          <w:color w:val="auto"/>
          <w:sz w:val="44"/>
          <w:szCs w:val="44"/>
        </w:rPr>
        <w:t>通知</w:t>
      </w:r>
    </w:p>
    <w:p w14:paraId="30DBAA30">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both"/>
        <w:textAlignment w:val="auto"/>
        <w:rPr>
          <w:rFonts w:hint="eastAsia" w:ascii="仿宋_GB2312" w:hAnsi="仿宋_GB2312" w:eastAsia="仿宋_GB2312" w:cs="仿宋_GB2312"/>
          <w:color w:val="auto"/>
          <w:kern w:val="0"/>
          <w:sz w:val="32"/>
          <w:szCs w:val="32"/>
          <w:lang w:val="en-US" w:eastAsia="zh-CN" w:bidi="ar"/>
        </w:rPr>
      </w:pPr>
    </w:p>
    <w:p w14:paraId="664623FC">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各市人力资源社会保障局，省直有关部门（单位），省属有关院校，各省属企业,中央驻鲁有关单位：</w:t>
      </w:r>
    </w:p>
    <w:p w14:paraId="066448F3">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全面落实习近平总书记关于技能人才和职业技能竞赛工作的重要指示批示精神，培育壮大我省高技能人才队伍，结合已举办的中华人民共和国第三届职业技能大赛山东省选拔赛第一、第二批次比赛，拟于2025年5月底前完成第二届山东省职业技能大赛（以下简称第二届省赛）所有赛项。现将有关事项通知如下：</w:t>
      </w:r>
    </w:p>
    <w:p w14:paraId="37BCF5C3">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14:paraId="714B9C14">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auto"/>
        </w:rPr>
        <w:t>以习近平新时代中国特色社会主义思想为指导，深入贯彻</w:t>
      </w:r>
      <w:r>
        <w:rPr>
          <w:rFonts w:hint="eastAsia" w:ascii="仿宋_GB2312" w:hAnsi="仿宋_GB2312" w:eastAsia="仿宋_GB2312" w:cs="仿宋_GB2312"/>
          <w:i w:val="0"/>
          <w:caps w:val="0"/>
          <w:color w:val="auto"/>
          <w:spacing w:val="0"/>
          <w:sz w:val="32"/>
          <w:szCs w:val="32"/>
          <w:shd w:val="clear" w:color="auto" w:fill="auto"/>
          <w:lang w:val="en-US" w:eastAsia="zh-CN"/>
        </w:rPr>
        <w:t>落实</w:t>
      </w:r>
      <w:r>
        <w:rPr>
          <w:rFonts w:hint="eastAsia" w:ascii="仿宋_GB2312" w:hAnsi="仿宋_GB2312" w:eastAsia="仿宋_GB2312" w:cs="仿宋_GB2312"/>
          <w:i w:val="0"/>
          <w:caps w:val="0"/>
          <w:color w:val="auto"/>
          <w:spacing w:val="0"/>
          <w:sz w:val="32"/>
          <w:szCs w:val="32"/>
          <w:shd w:val="clear" w:color="auto" w:fill="auto"/>
        </w:rPr>
        <w:t>党的二十大</w:t>
      </w:r>
      <w:r>
        <w:rPr>
          <w:rFonts w:hint="eastAsia" w:ascii="仿宋_GB2312" w:hAnsi="仿宋_GB2312" w:eastAsia="仿宋_GB2312" w:cs="仿宋_GB2312"/>
          <w:i w:val="0"/>
          <w:caps w:val="0"/>
          <w:color w:val="auto"/>
          <w:spacing w:val="0"/>
          <w:sz w:val="32"/>
          <w:szCs w:val="32"/>
          <w:shd w:val="clear" w:color="auto" w:fill="auto"/>
          <w:lang w:val="en-US" w:eastAsia="zh-CN"/>
        </w:rPr>
        <w:t>和二十届二中、</w:t>
      </w:r>
      <w:r>
        <w:rPr>
          <w:rFonts w:hint="eastAsia" w:ascii="仿宋_GB2312" w:hAnsi="仿宋_GB2312" w:eastAsia="仿宋_GB2312" w:cs="仿宋_GB2312"/>
          <w:i w:val="0"/>
          <w:caps w:val="0"/>
          <w:color w:val="auto"/>
          <w:spacing w:val="0"/>
          <w:sz w:val="32"/>
          <w:szCs w:val="32"/>
          <w:shd w:val="clear" w:color="auto" w:fill="auto"/>
          <w:lang w:eastAsia="zh-CN"/>
        </w:rPr>
        <w:t>三中全会</w:t>
      </w:r>
      <w:r>
        <w:rPr>
          <w:rFonts w:hint="eastAsia" w:ascii="仿宋_GB2312" w:hAnsi="仿宋_GB2312" w:eastAsia="仿宋_GB2312" w:cs="仿宋_GB2312"/>
          <w:i w:val="0"/>
          <w:caps w:val="0"/>
          <w:color w:val="auto"/>
          <w:spacing w:val="0"/>
          <w:sz w:val="32"/>
          <w:szCs w:val="32"/>
          <w:shd w:val="clear" w:color="auto" w:fill="auto"/>
        </w:rPr>
        <w:t>精神，全面落实习近平总书记</w:t>
      </w:r>
      <w:r>
        <w:rPr>
          <w:rFonts w:hint="eastAsia" w:ascii="仿宋_GB2312" w:hAnsi="仿宋_GB2312" w:eastAsia="仿宋_GB2312" w:cs="仿宋_GB2312"/>
          <w:i w:val="0"/>
          <w:caps w:val="0"/>
          <w:color w:val="auto"/>
          <w:spacing w:val="0"/>
          <w:sz w:val="32"/>
          <w:szCs w:val="32"/>
          <w:shd w:val="clear" w:color="auto" w:fill="auto"/>
          <w:lang w:val="en-US" w:eastAsia="zh-CN"/>
        </w:rPr>
        <w:t>关于</w:t>
      </w:r>
      <w:r>
        <w:rPr>
          <w:rFonts w:hint="eastAsia" w:ascii="仿宋_GB2312" w:hAnsi="仿宋_GB2312" w:eastAsia="仿宋_GB2312" w:cs="仿宋_GB2312"/>
          <w:i w:val="0"/>
          <w:caps w:val="0"/>
          <w:color w:val="auto"/>
          <w:spacing w:val="0"/>
          <w:sz w:val="32"/>
          <w:szCs w:val="32"/>
          <w:shd w:val="clear" w:color="auto" w:fill="auto"/>
        </w:rPr>
        <w:t>技能人才</w:t>
      </w:r>
      <w:r>
        <w:rPr>
          <w:rFonts w:hint="eastAsia" w:ascii="仿宋_GB2312" w:hAnsi="仿宋_GB2312" w:eastAsia="仿宋_GB2312" w:cs="仿宋_GB2312"/>
          <w:color w:val="auto"/>
          <w:kern w:val="0"/>
          <w:sz w:val="32"/>
          <w:szCs w:val="32"/>
          <w:lang w:val="en-US" w:eastAsia="zh-CN" w:bidi="ar"/>
        </w:rPr>
        <w:t>和职业技能竞赛工作</w:t>
      </w:r>
      <w:r>
        <w:rPr>
          <w:rFonts w:hint="eastAsia" w:ascii="仿宋_GB2312" w:hAnsi="仿宋_GB2312" w:eastAsia="仿宋_GB2312" w:cs="仿宋_GB2312"/>
          <w:i w:val="0"/>
          <w:caps w:val="0"/>
          <w:color w:val="auto"/>
          <w:spacing w:val="0"/>
          <w:sz w:val="32"/>
          <w:szCs w:val="32"/>
          <w:shd w:val="clear" w:color="auto" w:fill="auto"/>
        </w:rPr>
        <w:t>重要指示精神，</w:t>
      </w:r>
      <w:r>
        <w:rPr>
          <w:rFonts w:hint="eastAsia" w:ascii="仿宋_GB2312" w:hAnsi="仿宋_GB2312" w:eastAsia="仿宋_GB2312" w:cs="仿宋_GB2312"/>
          <w:color w:val="auto"/>
          <w:kern w:val="2"/>
          <w:sz w:val="32"/>
          <w:szCs w:val="32"/>
          <w:lang w:val="en-US" w:eastAsia="zh-CN" w:bidi="ar-SA"/>
        </w:rPr>
        <w:t>加强战略人才力量建设，</w:t>
      </w:r>
      <w:r>
        <w:rPr>
          <w:rFonts w:hint="eastAsia" w:ascii="仿宋_GB2312" w:hAnsi="仿宋_GB2312" w:eastAsia="仿宋_GB2312" w:cs="仿宋_GB2312"/>
          <w:color w:val="auto"/>
          <w:sz w:val="32"/>
          <w:szCs w:val="32"/>
        </w:rPr>
        <w:t>大力弘扬劳模精神、劳动精神、工匠精神</w:t>
      </w:r>
      <w:r>
        <w:rPr>
          <w:rFonts w:hint="eastAsia" w:ascii="仿宋_GB2312" w:hAnsi="仿宋_GB2312" w:eastAsia="仿宋_GB2312" w:cs="仿宋_GB2312"/>
          <w:color w:val="auto"/>
          <w:sz w:val="32"/>
          <w:szCs w:val="32"/>
          <w:lang w:eastAsia="zh-CN"/>
        </w:rPr>
        <w:t>，加大高技能人才培养力度，</w:t>
      </w:r>
      <w:r>
        <w:rPr>
          <w:rFonts w:hint="eastAsia" w:ascii="仿宋_GB2312" w:hAnsi="仿宋_GB2312" w:eastAsia="仿宋_GB2312" w:cs="仿宋_GB2312"/>
          <w:color w:val="auto"/>
          <w:kern w:val="2"/>
          <w:sz w:val="32"/>
          <w:szCs w:val="32"/>
          <w:lang w:val="en-US" w:eastAsia="zh-CN" w:bidi="ar-SA"/>
        </w:rPr>
        <w:t>为新时代社会主义现代化强省建设提供有力技能人才支撑。</w:t>
      </w:r>
    </w:p>
    <w:p w14:paraId="15168F02">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、组织工作</w:t>
      </w:r>
    </w:p>
    <w:p w14:paraId="083043A1">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省人力资源社会保障厅牵头成立</w:t>
      </w:r>
      <w:r>
        <w:rPr>
          <w:rFonts w:hint="eastAsia" w:ascii="仿宋_GB2312" w:hAnsi="仿宋_GB2312" w:eastAsia="仿宋_GB2312" w:cs="仿宋_GB2312"/>
          <w:i w:val="0"/>
          <w:caps w:val="0"/>
          <w:color w:val="auto"/>
          <w:spacing w:val="0"/>
          <w:sz w:val="32"/>
          <w:szCs w:val="32"/>
          <w:shd w:val="clear" w:color="auto" w:fill="auto"/>
          <w:lang w:eastAsia="zh-CN"/>
        </w:rPr>
        <w:t>第二届</w:t>
      </w:r>
      <w:r>
        <w:rPr>
          <w:rFonts w:hint="eastAsia" w:ascii="仿宋_GB2312" w:hAnsi="仿宋_GB2312" w:eastAsia="仿宋_GB2312" w:cs="仿宋_GB2312"/>
          <w:i w:val="0"/>
          <w:caps w:val="0"/>
          <w:color w:val="auto"/>
          <w:spacing w:val="0"/>
          <w:sz w:val="32"/>
          <w:szCs w:val="32"/>
          <w:shd w:val="clear" w:color="auto" w:fill="auto"/>
          <w:lang w:val="en-US" w:eastAsia="zh-CN"/>
        </w:rPr>
        <w:t>省</w:t>
      </w:r>
      <w:r>
        <w:rPr>
          <w:rFonts w:hint="eastAsia" w:ascii="仿宋_GB2312" w:hAnsi="仿宋_GB2312" w:eastAsia="仿宋_GB2312" w:cs="仿宋_GB2312"/>
          <w:i w:val="0"/>
          <w:caps w:val="0"/>
          <w:color w:val="auto"/>
          <w:spacing w:val="0"/>
          <w:sz w:val="32"/>
          <w:szCs w:val="32"/>
          <w:shd w:val="clear" w:color="auto" w:fill="auto"/>
        </w:rPr>
        <w:t>赛</w:t>
      </w:r>
      <w:r>
        <w:rPr>
          <w:rFonts w:hint="eastAsia" w:ascii="仿宋_GB2312" w:hAnsi="仿宋_GB2312" w:eastAsia="仿宋_GB2312" w:cs="仿宋_GB2312"/>
          <w:i w:val="0"/>
          <w:caps w:val="0"/>
          <w:color w:val="auto"/>
          <w:spacing w:val="0"/>
          <w:sz w:val="32"/>
          <w:szCs w:val="32"/>
          <w:shd w:val="clear" w:color="auto" w:fill="auto"/>
          <w:lang w:val="en-US" w:eastAsia="zh-CN"/>
        </w:rPr>
        <w:t>筹委会，负责统筹决策和部署推动赛事各项重点工作。筹委会下设办公室，负责竞赛的具体组织实施和日常协调工作。</w:t>
      </w:r>
    </w:p>
    <w:p w14:paraId="3801C7A3">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各市</w:t>
      </w:r>
      <w:r>
        <w:rPr>
          <w:rFonts w:hint="eastAsia" w:ascii="仿宋_GB2312" w:hAnsi="仿宋_GB2312" w:eastAsia="仿宋_GB2312" w:cs="仿宋_GB2312"/>
          <w:i w:val="0"/>
          <w:caps w:val="0"/>
          <w:color w:val="auto"/>
          <w:spacing w:val="0"/>
          <w:sz w:val="32"/>
          <w:szCs w:val="32"/>
          <w:shd w:val="clear" w:color="auto" w:fill="auto"/>
        </w:rPr>
        <w:t>相应成立参赛工作机构</w:t>
      </w:r>
      <w:r>
        <w:rPr>
          <w:rFonts w:hint="eastAsia" w:ascii="仿宋_GB2312" w:hAnsi="仿宋_GB2312" w:eastAsia="仿宋_GB2312" w:cs="仿宋_GB2312"/>
          <w:i w:val="0"/>
          <w:caps w:val="0"/>
          <w:color w:val="auto"/>
          <w:spacing w:val="0"/>
          <w:sz w:val="32"/>
          <w:szCs w:val="32"/>
          <w:shd w:val="clear" w:color="auto" w:fill="auto"/>
          <w:lang w:val="en-US" w:eastAsia="zh-CN"/>
        </w:rPr>
        <w:t>，</w:t>
      </w:r>
      <w:r>
        <w:rPr>
          <w:rFonts w:hint="eastAsia" w:ascii="仿宋_GB2312" w:hAnsi="仿宋_GB2312" w:eastAsia="仿宋_GB2312" w:cs="仿宋_GB2312"/>
          <w:i w:val="0"/>
          <w:caps w:val="0"/>
          <w:color w:val="auto"/>
          <w:spacing w:val="0"/>
          <w:sz w:val="32"/>
          <w:szCs w:val="32"/>
          <w:shd w:val="clear" w:color="auto" w:fill="auto"/>
        </w:rPr>
        <w:t>负责组织实施</w:t>
      </w:r>
      <w:r>
        <w:rPr>
          <w:rFonts w:hint="eastAsia" w:ascii="仿宋_GB2312" w:hAnsi="仿宋_GB2312" w:eastAsia="仿宋_GB2312" w:cs="仿宋_GB2312"/>
          <w:i w:val="0"/>
          <w:caps w:val="0"/>
          <w:color w:val="auto"/>
          <w:spacing w:val="0"/>
          <w:sz w:val="32"/>
          <w:szCs w:val="32"/>
          <w:shd w:val="clear" w:color="auto" w:fill="auto"/>
          <w:lang w:val="en-US" w:eastAsia="zh-CN"/>
        </w:rPr>
        <w:t>本市</w:t>
      </w:r>
      <w:r>
        <w:rPr>
          <w:rFonts w:hint="eastAsia" w:ascii="仿宋_GB2312" w:hAnsi="仿宋_GB2312" w:eastAsia="仿宋_GB2312" w:cs="仿宋_GB2312"/>
          <w:i w:val="0"/>
          <w:caps w:val="0"/>
          <w:color w:val="auto"/>
          <w:spacing w:val="0"/>
          <w:sz w:val="32"/>
          <w:szCs w:val="32"/>
          <w:shd w:val="clear" w:color="auto" w:fill="auto"/>
        </w:rPr>
        <w:t>选手选拔</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推荐和</w:t>
      </w:r>
      <w:r>
        <w:rPr>
          <w:rFonts w:hint="eastAsia" w:ascii="仿宋_GB2312" w:hAnsi="仿宋_GB2312" w:eastAsia="仿宋_GB2312" w:cs="仿宋_GB2312"/>
          <w:i w:val="0"/>
          <w:caps w:val="0"/>
          <w:color w:val="auto"/>
          <w:spacing w:val="0"/>
          <w:sz w:val="32"/>
          <w:szCs w:val="32"/>
          <w:shd w:val="clear" w:color="auto" w:fill="auto"/>
        </w:rPr>
        <w:t>参赛工作</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筹委会提供指导。</w:t>
      </w:r>
    </w:p>
    <w:p w14:paraId="6558C77F">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40" w:firstLineChars="200"/>
        <w:textAlignment w:val="auto"/>
        <w:rPr>
          <w:rFonts w:hint="eastAsia" w:ascii="仿宋_GB2312" w:hAnsi="仿宋_GB2312" w:eastAsia="仿宋_GB2312" w:cs="仿宋_GB2312"/>
          <w:i w:val="0"/>
          <w:caps w:val="0"/>
          <w:color w:val="auto"/>
          <w:spacing w:val="0"/>
          <w:kern w:val="2"/>
          <w:sz w:val="32"/>
          <w:szCs w:val="32"/>
          <w:shd w:val="clear" w:color="auto" w:fill="auto"/>
          <w:lang w:val="en-US" w:eastAsia="zh-CN" w:bidi="ar-SA"/>
        </w:rPr>
      </w:pPr>
      <w:r>
        <w:rPr>
          <w:rFonts w:hint="eastAsia" w:ascii="楷体_GB2312" w:hAnsi="楷体_GB2312" w:eastAsia="楷体_GB2312" w:cs="楷体_GB2312"/>
          <w:color w:val="auto"/>
          <w:kern w:val="0"/>
          <w:sz w:val="32"/>
          <w:szCs w:val="32"/>
          <w:lang w:val="en-US" w:eastAsia="zh-CN" w:bidi="ar"/>
        </w:rPr>
        <w:t>（一）竞赛项目。</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第二届省赛共设置99个项目。其中，19个项目以中华人民共和国第三届职业技能大赛山东省选拔赛第一、第二批次比赛的方式，前期已组织了选拔工作，纳入第二届省赛范围。其余80个赛项分世赛选拔项目50项、国赛精选项目30项（附件1）。</w:t>
      </w:r>
    </w:p>
    <w:p w14:paraId="3490D93B">
      <w:pPr>
        <w:pStyle w:val="2"/>
        <w:keepNext w:val="0"/>
        <w:keepLines w:val="0"/>
        <w:pageBreakBefore w:val="0"/>
        <w:widowControl w:val="0"/>
        <w:numPr>
          <w:ilvl w:val="0"/>
          <w:numId w:val="0"/>
        </w:numPr>
        <w:kinsoku/>
        <w:wordWrap/>
        <w:overflowPunct/>
        <w:topLinePunct w:val="0"/>
        <w:autoSpaceDE/>
        <w:autoSpaceDN/>
        <w:bidi w:val="0"/>
        <w:adjustRightInd/>
        <w:snapToGrid/>
        <w:spacing w:after="0" w:line="586" w:lineRule="exact"/>
        <w:ind w:left="0" w:leftChars="0" w:right="0" w:rightChars="0" w:firstLine="640" w:firstLineChars="200"/>
        <w:textAlignment w:val="auto"/>
        <w:rPr>
          <w:rFonts w:hint="eastAsia" w:ascii="仿宋_GB2312" w:hAnsi="仿宋_GB2312" w:eastAsia="仿宋_GB2312" w:cs="仿宋_GB2312"/>
          <w:i w:val="0"/>
          <w:caps w:val="0"/>
          <w:color w:val="auto"/>
          <w:spacing w:val="0"/>
          <w:kern w:val="2"/>
          <w:sz w:val="32"/>
          <w:szCs w:val="32"/>
          <w:shd w:val="clear" w:color="auto" w:fill="auto"/>
          <w:lang w:val="en-US" w:eastAsia="zh-CN" w:bidi="ar-SA"/>
        </w:rPr>
      </w:pPr>
      <w:r>
        <w:rPr>
          <w:rFonts w:hint="eastAsia" w:ascii="楷体_GB2312" w:hAnsi="楷体_GB2312" w:eastAsia="楷体_GB2312" w:cs="楷体_GB2312"/>
          <w:color w:val="auto"/>
          <w:kern w:val="0"/>
          <w:sz w:val="32"/>
          <w:szCs w:val="32"/>
          <w:lang w:val="en-US" w:eastAsia="zh-CN" w:bidi="ar"/>
        </w:rPr>
        <w:t>（二）比赛形式。</w:t>
      </w:r>
      <w:r>
        <w:rPr>
          <w:rFonts w:hint="eastAsia" w:ascii="仿宋_GB2312" w:hAnsi="仿宋_GB2312" w:eastAsia="仿宋_GB2312" w:cs="仿宋_GB2312"/>
          <w:i w:val="0"/>
          <w:caps w:val="0"/>
          <w:color w:val="auto"/>
          <w:spacing w:val="0"/>
          <w:kern w:val="2"/>
          <w:sz w:val="32"/>
          <w:szCs w:val="32"/>
          <w:shd w:val="clear" w:color="auto" w:fill="auto"/>
          <w:lang w:val="en-US" w:eastAsia="zh-CN" w:bidi="ar-SA"/>
        </w:rPr>
        <w:t>主赛场和分赛场相结合，主赛场拟设在济南，初步拟定35个赛项集中比赛，同时设技能展示项目；其他45个赛项在分赛场比赛，由具备条件的相关单位具体承接。</w:t>
      </w:r>
    </w:p>
    <w:p w14:paraId="2993B277">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楷体_GB2312" w:hAnsi="楷体_GB2312" w:eastAsia="楷体_GB2312" w:cs="楷体_GB2312"/>
          <w:color w:val="auto"/>
          <w:kern w:val="0"/>
          <w:sz w:val="32"/>
          <w:szCs w:val="32"/>
          <w:lang w:val="en-US" w:eastAsia="zh-CN" w:bidi="ar"/>
        </w:rPr>
        <w:t>（三）比赛时间。</w:t>
      </w:r>
      <w:r>
        <w:rPr>
          <w:rFonts w:hint="eastAsia" w:ascii="仿宋_GB2312" w:hAnsi="仿宋_GB2312" w:eastAsia="仿宋_GB2312" w:cs="仿宋_GB2312"/>
          <w:i w:val="0"/>
          <w:caps w:val="0"/>
          <w:color w:val="auto"/>
          <w:spacing w:val="0"/>
          <w:sz w:val="32"/>
          <w:szCs w:val="32"/>
          <w:shd w:val="clear" w:color="auto" w:fill="auto"/>
          <w:lang w:val="en-US" w:eastAsia="zh-CN"/>
        </w:rPr>
        <w:t>（具体时间另行通知）</w:t>
      </w:r>
    </w:p>
    <w:p w14:paraId="37A11D65">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1.主赛场。时间拟定5月底前，赛程3天，首尾分别举办开幕式和闭幕式。</w:t>
      </w:r>
    </w:p>
    <w:p w14:paraId="2378CD7E">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2.分赛场。拟于3月底前分批次举行。</w:t>
      </w:r>
    </w:p>
    <w:p w14:paraId="28D4DE26">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楷体_GB2312" w:hAnsi="楷体_GB2312" w:eastAsia="楷体_GB2312" w:cs="楷体_GB2312"/>
          <w:color w:val="auto"/>
          <w:kern w:val="0"/>
          <w:sz w:val="32"/>
          <w:szCs w:val="32"/>
          <w:lang w:val="en-US" w:eastAsia="zh-CN" w:bidi="ar"/>
        </w:rPr>
        <w:t>（四）参赛方式。</w:t>
      </w:r>
      <w:r>
        <w:rPr>
          <w:rFonts w:hint="eastAsia" w:ascii="仿宋_GB2312" w:hAnsi="仿宋_GB2312" w:eastAsia="仿宋_GB2312" w:cs="仿宋_GB2312"/>
          <w:i w:val="0"/>
          <w:caps w:val="0"/>
          <w:color w:val="auto"/>
          <w:spacing w:val="0"/>
          <w:sz w:val="32"/>
          <w:szCs w:val="32"/>
          <w:shd w:val="clear" w:color="auto" w:fill="auto"/>
          <w:lang w:val="en-US" w:eastAsia="zh-CN"/>
        </w:rPr>
        <w:t>以设区的市为单位组队参赛，央属、省属单位按属地原则参加当地选拔，各参赛代</w:t>
      </w:r>
      <w:r>
        <w:rPr>
          <w:rFonts w:hint="eastAsia" w:ascii="仿宋_GB2312" w:hAnsi="仿宋_GB2312" w:eastAsia="仿宋_GB2312" w:cs="仿宋_GB2312"/>
          <w:i w:val="0"/>
          <w:caps w:val="0"/>
          <w:color w:val="auto"/>
          <w:spacing w:val="0"/>
          <w:sz w:val="32"/>
          <w:szCs w:val="32"/>
          <w:shd w:val="clear" w:color="auto" w:fill="auto"/>
        </w:rPr>
        <w:t>表</w:t>
      </w:r>
      <w:r>
        <w:rPr>
          <w:rFonts w:hint="eastAsia" w:ascii="仿宋_GB2312" w:hAnsi="仿宋_GB2312" w:eastAsia="仿宋_GB2312" w:cs="仿宋_GB2312"/>
          <w:i w:val="0"/>
          <w:caps w:val="0"/>
          <w:color w:val="auto"/>
          <w:spacing w:val="0"/>
          <w:sz w:val="32"/>
          <w:szCs w:val="32"/>
          <w:shd w:val="clear" w:color="auto" w:fill="auto"/>
          <w:lang w:val="en-US" w:eastAsia="zh-CN"/>
        </w:rPr>
        <w:t>队</w:t>
      </w:r>
      <w:r>
        <w:rPr>
          <w:rFonts w:hint="eastAsia" w:ascii="仿宋_GB2312" w:hAnsi="仿宋_GB2312" w:eastAsia="仿宋_GB2312" w:cs="仿宋_GB2312"/>
          <w:i w:val="0"/>
          <w:caps w:val="0"/>
          <w:color w:val="auto"/>
          <w:spacing w:val="0"/>
          <w:sz w:val="32"/>
          <w:szCs w:val="32"/>
          <w:shd w:val="clear" w:color="auto" w:fill="auto"/>
        </w:rPr>
        <w:t>每个竞赛项目限报1名（团队项目为1队）选手。</w:t>
      </w:r>
      <w:r>
        <w:rPr>
          <w:rFonts w:hint="eastAsia" w:ascii="仿宋_GB2312" w:hAnsi="仿宋_GB2312" w:eastAsia="仿宋_GB2312" w:cs="仿宋_GB2312"/>
          <w:i w:val="0"/>
          <w:caps w:val="0"/>
          <w:color w:val="auto"/>
          <w:spacing w:val="0"/>
          <w:sz w:val="32"/>
          <w:szCs w:val="32"/>
          <w:shd w:val="clear" w:color="auto" w:fill="auto"/>
          <w:lang w:eastAsia="zh-CN"/>
        </w:rPr>
        <w:t>同时，为</w:t>
      </w:r>
      <w:r>
        <w:rPr>
          <w:rFonts w:hint="eastAsia" w:ascii="仿宋_GB2312" w:hAnsi="仿宋_GB2312" w:eastAsia="仿宋_GB2312" w:cs="仿宋_GB2312"/>
          <w:i w:val="0"/>
          <w:caps w:val="0"/>
          <w:color w:val="auto"/>
          <w:spacing w:val="0"/>
          <w:sz w:val="32"/>
          <w:szCs w:val="32"/>
          <w:shd w:val="clear" w:color="auto" w:fill="auto"/>
          <w:lang w:val="en-US" w:eastAsia="zh-CN"/>
        </w:rPr>
        <w:t>力争</w:t>
      </w:r>
      <w:r>
        <w:rPr>
          <w:rFonts w:hint="eastAsia" w:ascii="仿宋_GB2312" w:hAnsi="仿宋_GB2312" w:eastAsia="仿宋_GB2312" w:cs="仿宋_GB2312"/>
          <w:i w:val="0"/>
          <w:caps w:val="0"/>
          <w:color w:val="auto"/>
          <w:spacing w:val="0"/>
          <w:sz w:val="32"/>
          <w:szCs w:val="32"/>
          <w:shd w:val="clear" w:color="auto" w:fill="auto"/>
          <w:lang w:eastAsia="zh-CN"/>
        </w:rPr>
        <w:t>我省</w:t>
      </w:r>
      <w:r>
        <w:rPr>
          <w:rFonts w:hint="eastAsia" w:ascii="仿宋_GB2312" w:hAnsi="仿宋_GB2312" w:eastAsia="仿宋_GB2312" w:cs="仿宋_GB2312"/>
          <w:i w:val="0"/>
          <w:caps w:val="0"/>
          <w:color w:val="auto"/>
          <w:spacing w:val="0"/>
          <w:sz w:val="32"/>
          <w:szCs w:val="32"/>
          <w:shd w:val="clear" w:color="auto" w:fill="auto"/>
          <w:lang w:val="en-US" w:eastAsia="zh-CN"/>
        </w:rPr>
        <w:t>在第三届国赛取得优异成绩，对中华人民共和国第二届职业技能大赛中我省获奖选手所在单位，相应获奖（优胜奖及以上）赛项增加1个参赛名额。</w:t>
      </w:r>
    </w:p>
    <w:p w14:paraId="40D7C688">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楷体_GB2312" w:hAnsi="楷体_GB2312" w:eastAsia="楷体_GB2312" w:cs="楷体_GB2312"/>
          <w:color w:val="auto"/>
          <w:kern w:val="0"/>
          <w:sz w:val="32"/>
          <w:szCs w:val="32"/>
          <w:lang w:val="en-US" w:eastAsia="zh-CN" w:bidi="ar"/>
        </w:rPr>
        <w:t>（五）报名条件。</w:t>
      </w:r>
      <w:r>
        <w:rPr>
          <w:rFonts w:hint="eastAsia" w:ascii="仿宋_GB2312" w:hAnsi="仿宋_GB2312" w:eastAsia="仿宋_GB2312" w:cs="仿宋_GB2312"/>
          <w:i w:val="0"/>
          <w:caps w:val="0"/>
          <w:color w:val="auto"/>
          <w:spacing w:val="0"/>
          <w:sz w:val="32"/>
          <w:szCs w:val="32"/>
          <w:shd w:val="clear" w:color="auto" w:fill="auto"/>
          <w:lang w:val="en-US" w:eastAsia="zh-CN"/>
        </w:rPr>
        <w:t>世赛选拔赛项参赛选手应为2004年1月1日以后出生，在我省工作学习的企业职工和各类院校的教师、学生。其中，信息网络布线、制造团队挑战赛、机电一体化、飞机维修、网络安全、水处理技术、云计算、光电技术、工业4.0、工业设计技术、机器人系统集成、增材制造、数字建造等13个竞赛项目选手应为2001年1月1日以后出生。</w:t>
      </w:r>
    </w:p>
    <w:p w14:paraId="0B43BF8B">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rPr>
      </w:pPr>
      <w:r>
        <w:rPr>
          <w:rFonts w:hint="eastAsia" w:ascii="仿宋_GB2312" w:hAnsi="仿宋_GB2312" w:eastAsia="仿宋_GB2312" w:cs="仿宋_GB2312"/>
          <w:i w:val="0"/>
          <w:caps w:val="0"/>
          <w:color w:val="auto"/>
          <w:spacing w:val="0"/>
          <w:sz w:val="32"/>
          <w:szCs w:val="32"/>
          <w:shd w:val="clear" w:color="auto" w:fill="auto"/>
          <w:lang w:val="en-US" w:eastAsia="zh-CN"/>
        </w:rPr>
        <w:t>国赛精选赛项参赛选手应为2009年1月1日以前出生、法定退休年龄以内，在属地工作满1年以上的相应职业从业人员（职</w:t>
      </w:r>
      <w:r>
        <w:rPr>
          <w:rFonts w:hint="eastAsia" w:ascii="仿宋_GB2312" w:hAnsi="仿宋_GB2312" w:eastAsia="仿宋_GB2312" w:cs="仿宋_GB2312"/>
          <w:i w:val="0"/>
          <w:caps w:val="0"/>
          <w:color w:val="auto"/>
          <w:spacing w:val="0"/>
          <w:sz w:val="32"/>
          <w:szCs w:val="32"/>
          <w:shd w:val="clear" w:color="auto" w:fill="auto"/>
          <w:lang w:eastAsia="zh-CN"/>
        </w:rPr>
        <w:t>工身份、缴纳社保）</w:t>
      </w:r>
      <w:r>
        <w:rPr>
          <w:rFonts w:hint="eastAsia" w:ascii="仿宋_GB2312" w:hAnsi="仿宋_GB2312" w:eastAsia="仿宋_GB2312" w:cs="仿宋_GB2312"/>
          <w:i w:val="0"/>
          <w:caps w:val="0"/>
          <w:color w:val="auto"/>
          <w:spacing w:val="0"/>
          <w:sz w:val="32"/>
          <w:szCs w:val="32"/>
          <w:shd w:val="clear" w:color="auto" w:fill="auto"/>
        </w:rPr>
        <w:t>。</w:t>
      </w:r>
    </w:p>
    <w:p w14:paraId="3784B882">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三、工作要求</w:t>
      </w:r>
    </w:p>
    <w:p w14:paraId="028D4FF4">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一）各市人力资源社会保障局要高度重视，广泛发动、精心组织，公平公正公开组织好选拔工作。要扩大选拔范围，认真做好技术保障工作，选出当地最优秀选手参加省赛。要充分利用大赛选拔工作，加强宣传，弘扬工匠精神，营造良好的技能成才氛围。</w:t>
      </w:r>
    </w:p>
    <w:p w14:paraId="10390550">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（二）各市人力资源社会保障局统一组织本地区第二届省赛参赛报名工作，报名具体事宜另行通知。</w:t>
      </w:r>
    </w:p>
    <w:p w14:paraId="08A40EB9">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（三）先期举办的中华人民共和国第三届职业技能大赛山东省选拔赛第一、第二批次比赛并入第二届省赛，竞赛奖励同第二届省赛保持一致。</w:t>
      </w:r>
    </w:p>
    <w:p w14:paraId="5DFC4298">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四）第二届省赛选手成绩，是推荐参加中华人民共和国第三届职业技能大赛参赛的重要依据。因选手数量、设施设备等因素未举办的第二届省赛项目，拟采取择优推荐的方式参加中华人民共和国第三届职业技能大赛。</w:t>
      </w:r>
    </w:p>
    <w:p w14:paraId="2536EDC6">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（五）鼓励各市结合职业技能培训和技能人才工作实际，对参加大赛获奖人员和单位给予相关奖励。</w:t>
      </w:r>
    </w:p>
    <w:p w14:paraId="20DBBF61">
      <w:pPr>
        <w:pStyle w:val="4"/>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四、联系方式 </w:t>
      </w:r>
    </w:p>
    <w:p w14:paraId="6F29E06F">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（一）大赛筹委会办公室</w:t>
      </w:r>
    </w:p>
    <w:p w14:paraId="0425AFFC">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联 系 人：王伟超  王伟  张延体</w:t>
      </w:r>
    </w:p>
    <w:p w14:paraId="6C420B38">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default"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联系电话：0531-51788151  0531-51788136</w:t>
      </w:r>
    </w:p>
    <w:p w14:paraId="00423107">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（二）市级工作机构联系方式</w:t>
      </w:r>
    </w:p>
    <w:p w14:paraId="58B8C81E">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详见附件2</w:t>
      </w:r>
    </w:p>
    <w:p w14:paraId="6A0448E8">
      <w:pPr>
        <w:pStyle w:val="2"/>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both"/>
        <w:textAlignment w:val="auto"/>
        <w:rPr>
          <w:rFonts w:hint="default"/>
          <w:color w:val="auto"/>
          <w:sz w:val="32"/>
          <w:szCs w:val="32"/>
          <w:lang w:val="en-US" w:eastAsia="zh-CN"/>
        </w:rPr>
      </w:pPr>
    </w:p>
    <w:p w14:paraId="355A3F1B">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附件：</w:t>
      </w:r>
    </w:p>
    <w:p w14:paraId="383E68CA">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1.第二届山东省职业技能大赛部分赛项</w:t>
      </w:r>
    </w:p>
    <w:p w14:paraId="02E68BE2">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2.第二届山东省职业技能大赛市级工作机构联系方式</w:t>
      </w:r>
    </w:p>
    <w:p w14:paraId="18ED9B3F">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p>
    <w:p w14:paraId="2E3966E7">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p>
    <w:p w14:paraId="14A88CE5">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center"/>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 xml:space="preserve">       第二届山东省职业技能大赛筹委会</w:t>
      </w:r>
    </w:p>
    <w:p w14:paraId="7EC7D1FC">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 xml:space="preserve">               （省人力资源社会保障厅代章）</w:t>
      </w:r>
    </w:p>
    <w:p w14:paraId="236D5A64">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 xml:space="preserve">                     2025年2月19日</w:t>
      </w:r>
    </w:p>
    <w:p w14:paraId="3EECC105">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p>
    <w:p w14:paraId="7567939A">
      <w:pPr>
        <w:keepNext w:val="0"/>
        <w:keepLines w:val="0"/>
        <w:pageBreakBefore w:val="0"/>
        <w:widowControl w:val="0"/>
        <w:kinsoku/>
        <w:wordWrap/>
        <w:overflowPunct/>
        <w:topLinePunct w:val="0"/>
        <w:autoSpaceDE/>
        <w:autoSpaceDN/>
        <w:bidi w:val="0"/>
        <w:adjustRightInd/>
        <w:snapToGrid/>
        <w:spacing w:line="586" w:lineRule="exact"/>
        <w:textAlignment w:val="auto"/>
        <w:rPr>
          <w:rStyle w:val="10"/>
          <w:rFonts w:hint="eastAsia" w:ascii="黑体" w:hAnsi="黑体" w:eastAsia="黑体" w:cs="黑体"/>
          <w:b w:val="0"/>
          <w:bCs/>
          <w:color w:val="auto"/>
          <w:sz w:val="32"/>
          <w:szCs w:val="32"/>
          <w:lang w:val="en-US" w:eastAsia="zh-CN"/>
        </w:rPr>
      </w:pPr>
    </w:p>
    <w:p w14:paraId="455D6574">
      <w:pPr>
        <w:pStyle w:val="2"/>
        <w:rPr>
          <w:rStyle w:val="10"/>
          <w:rFonts w:hint="eastAsia" w:ascii="黑体" w:hAnsi="黑体" w:eastAsia="黑体" w:cs="黑体"/>
          <w:b w:val="0"/>
          <w:bCs/>
          <w:color w:val="auto"/>
          <w:sz w:val="32"/>
          <w:szCs w:val="32"/>
          <w:lang w:val="en-US" w:eastAsia="zh-CN"/>
        </w:rPr>
      </w:pPr>
    </w:p>
    <w:p w14:paraId="14DC7545">
      <w:pPr>
        <w:pStyle w:val="2"/>
        <w:rPr>
          <w:rStyle w:val="10"/>
          <w:rFonts w:hint="eastAsia" w:ascii="黑体" w:hAnsi="黑体" w:eastAsia="黑体" w:cs="黑体"/>
          <w:b w:val="0"/>
          <w:bCs/>
          <w:color w:val="auto"/>
          <w:sz w:val="32"/>
          <w:szCs w:val="32"/>
          <w:lang w:val="en-US" w:eastAsia="zh-CN"/>
        </w:rPr>
      </w:pPr>
    </w:p>
    <w:p w14:paraId="07C571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textAlignment w:val="auto"/>
        <w:rPr>
          <w:rStyle w:val="10"/>
          <w:rFonts w:hint="eastAsia" w:ascii="黑体" w:hAnsi="黑体" w:eastAsia="黑体" w:cs="黑体"/>
          <w:b w:val="0"/>
          <w:bCs/>
          <w:color w:val="auto"/>
          <w:sz w:val="32"/>
          <w:szCs w:val="32"/>
          <w:lang w:val="en-US" w:eastAsia="zh-CN"/>
        </w:rPr>
      </w:pPr>
    </w:p>
    <w:p w14:paraId="0A2834A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textAlignment w:val="auto"/>
        <w:rPr>
          <w:rStyle w:val="10"/>
          <w:rFonts w:hint="eastAsia" w:ascii="黑体" w:hAnsi="黑体" w:eastAsia="黑体" w:cs="黑体"/>
          <w:b w:val="0"/>
          <w:bCs/>
          <w:color w:val="auto"/>
          <w:sz w:val="32"/>
          <w:szCs w:val="32"/>
          <w:lang w:val="en-US" w:eastAsia="zh-CN"/>
        </w:rPr>
      </w:pPr>
    </w:p>
    <w:p w14:paraId="78189A7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textAlignment w:val="auto"/>
        <w:rPr>
          <w:rStyle w:val="10"/>
          <w:rFonts w:hint="eastAsia" w:ascii="黑体" w:hAnsi="黑体" w:eastAsia="黑体" w:cs="黑体"/>
          <w:b w:val="0"/>
          <w:bCs/>
          <w:color w:val="auto"/>
          <w:sz w:val="32"/>
          <w:szCs w:val="32"/>
          <w:lang w:val="en-US" w:eastAsia="zh-CN"/>
        </w:rPr>
      </w:pPr>
    </w:p>
    <w:p w14:paraId="292E236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textAlignment w:val="auto"/>
        <w:rPr>
          <w:rStyle w:val="10"/>
          <w:rFonts w:hint="eastAsia" w:ascii="黑体" w:hAnsi="黑体" w:eastAsia="黑体" w:cs="黑体"/>
          <w:b w:val="0"/>
          <w:bCs/>
          <w:color w:val="auto"/>
          <w:sz w:val="32"/>
          <w:szCs w:val="32"/>
          <w:lang w:val="en-US" w:eastAsia="zh-CN"/>
        </w:rPr>
      </w:pPr>
    </w:p>
    <w:p w14:paraId="44C8949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textAlignment w:val="auto"/>
        <w:rPr>
          <w:rStyle w:val="10"/>
          <w:rFonts w:hint="eastAsia" w:ascii="黑体" w:hAnsi="黑体" w:eastAsia="黑体" w:cs="黑体"/>
          <w:b w:val="0"/>
          <w:bCs/>
          <w:color w:val="auto"/>
          <w:sz w:val="32"/>
          <w:szCs w:val="32"/>
          <w:lang w:val="en-US" w:eastAsia="zh-CN"/>
        </w:rPr>
      </w:pPr>
    </w:p>
    <w:p w14:paraId="29F8398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textAlignment w:val="auto"/>
        <w:rPr>
          <w:rStyle w:val="10"/>
          <w:rFonts w:hint="eastAsia" w:ascii="黑体" w:hAnsi="黑体" w:eastAsia="黑体" w:cs="黑体"/>
          <w:b w:val="0"/>
          <w:bCs/>
          <w:color w:val="auto"/>
          <w:sz w:val="32"/>
          <w:szCs w:val="32"/>
          <w:lang w:val="en-US" w:eastAsia="zh-CN"/>
        </w:rPr>
      </w:pPr>
      <w:r>
        <w:rPr>
          <w:rStyle w:val="10"/>
          <w:rFonts w:hint="eastAsia" w:ascii="黑体" w:hAnsi="黑体" w:eastAsia="黑体" w:cs="黑体"/>
          <w:b w:val="0"/>
          <w:bCs/>
          <w:color w:val="auto"/>
          <w:sz w:val="32"/>
          <w:szCs w:val="32"/>
          <w:lang w:val="en-US" w:eastAsia="zh-CN"/>
        </w:rPr>
        <w:t>附件1</w:t>
      </w:r>
    </w:p>
    <w:p w14:paraId="7755116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right="0"/>
        <w:jc w:val="center"/>
        <w:textAlignment w:val="auto"/>
        <w:rPr>
          <w:rStyle w:val="10"/>
          <w:rFonts w:hint="eastAsia" w:ascii="方正小标宋简体" w:hAnsi="方正小标宋简体" w:eastAsia="方正小标宋简体" w:cs="方正小标宋简体"/>
          <w:b w:val="0"/>
          <w:bCs/>
          <w:color w:val="auto"/>
          <w:sz w:val="44"/>
          <w:szCs w:val="44"/>
          <w:lang w:val="en-US" w:eastAsia="zh-CN"/>
        </w:rPr>
      </w:pPr>
      <w:r>
        <w:rPr>
          <w:rStyle w:val="10"/>
          <w:rFonts w:hint="eastAsia" w:ascii="方正小标宋简体" w:hAnsi="方正小标宋简体" w:eastAsia="方正小标宋简体" w:cs="方正小标宋简体"/>
          <w:b w:val="0"/>
          <w:bCs/>
          <w:color w:val="auto"/>
          <w:sz w:val="44"/>
          <w:szCs w:val="44"/>
          <w:lang w:val="en-US" w:eastAsia="zh-CN"/>
        </w:rPr>
        <w:t>第二届山东省职业技能大赛部分</w:t>
      </w:r>
      <w:r>
        <w:rPr>
          <w:rStyle w:val="10"/>
          <w:rFonts w:hint="eastAsia" w:ascii="方正小标宋简体" w:hAnsi="方正小标宋简体" w:eastAsia="方正小标宋简体" w:cs="方正小标宋简体"/>
          <w:b w:val="0"/>
          <w:bCs/>
          <w:color w:val="auto"/>
          <w:sz w:val="44"/>
          <w:szCs w:val="44"/>
          <w:lang w:eastAsia="zh-CN"/>
        </w:rPr>
        <w:t>赛项</w:t>
      </w:r>
    </w:p>
    <w:p w14:paraId="2BC60DA6">
      <w:pPr>
        <w:pStyle w:val="4"/>
        <w:keepNext w:val="0"/>
        <w:keepLines w:val="0"/>
        <w:pageBreakBefore w:val="0"/>
        <w:widowControl w:val="0"/>
        <w:kinsoku/>
        <w:wordWrap/>
        <w:overflowPunct/>
        <w:topLinePunct w:val="0"/>
        <w:autoSpaceDE/>
        <w:autoSpaceDN/>
        <w:bidi w:val="0"/>
        <w:adjustRightInd/>
        <w:snapToGrid/>
        <w:spacing w:line="586" w:lineRule="exact"/>
        <w:ind w:right="0" w:rightChars="0"/>
        <w:jc w:val="center"/>
        <w:textAlignment w:val="auto"/>
        <w:outlineLvl w:val="9"/>
        <w:rPr>
          <w:rFonts w:hint="eastAsia" w:ascii="方正楷体_GB2312" w:hAnsi="方正楷体_GB2312" w:eastAsia="方正楷体_GB2312" w:cs="方正楷体_GB2312"/>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（共80项）</w:t>
      </w:r>
    </w:p>
    <w:p w14:paraId="086688C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right="0" w:firstLine="640" w:firstLineChars="200"/>
        <w:textAlignment w:val="auto"/>
        <w:rPr>
          <w:rFonts w:hint="eastAsia" w:ascii="仿宋_GB2312" w:hAnsi="仿宋_GB2312" w:eastAsia="仿宋_GB2312" w:cs="仿宋_GB2312"/>
          <w:color w:val="auto"/>
          <w:sz w:val="32"/>
          <w:szCs w:val="32"/>
        </w:rPr>
      </w:pPr>
    </w:p>
    <w:p w14:paraId="3CE0CAB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一、世赛选拔项目（共</w:t>
      </w:r>
      <w:r>
        <w:rPr>
          <w:rFonts w:hint="eastAsia" w:ascii="黑体" w:hAnsi="黑体" w:eastAsia="黑体" w:cs="黑体"/>
          <w:color w:val="auto"/>
          <w:sz w:val="32"/>
          <w:szCs w:val="32"/>
          <w:highlight w:val="none"/>
          <w:lang w:val="en-US" w:eastAsia="zh-CN"/>
        </w:rPr>
        <w:t>50</w:t>
      </w:r>
      <w:r>
        <w:rPr>
          <w:rFonts w:hint="eastAsia" w:ascii="黑体" w:hAnsi="黑体" w:eastAsia="黑体" w:cs="黑体"/>
          <w:color w:val="auto"/>
          <w:sz w:val="32"/>
          <w:szCs w:val="32"/>
        </w:rPr>
        <w:t>项）</w:t>
      </w:r>
    </w:p>
    <w:p w14:paraId="4138656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物流</w:t>
      </w:r>
      <w:r>
        <w:rPr>
          <w:rFonts w:hint="eastAsia" w:ascii="楷体_GB2312" w:hAnsi="楷体_GB2312" w:eastAsia="楷体_GB2312" w:cs="楷体_GB2312"/>
          <w:color w:val="auto"/>
          <w:sz w:val="32"/>
          <w:szCs w:val="32"/>
        </w:rPr>
        <w:t>与</w:t>
      </w:r>
      <w:r>
        <w:rPr>
          <w:rFonts w:hint="eastAsia" w:ascii="楷体_GB2312" w:hAnsi="楷体_GB2312" w:eastAsia="楷体_GB2312" w:cs="楷体_GB2312"/>
          <w:color w:val="auto"/>
          <w:sz w:val="32"/>
          <w:szCs w:val="32"/>
          <w:lang w:val="en-US" w:eastAsia="zh-CN"/>
        </w:rPr>
        <w:t>运输</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highlight w:val="none"/>
          <w:lang w:val="en-US" w:eastAsia="zh-CN"/>
        </w:rPr>
        <w:t>4</w:t>
      </w:r>
      <w:r>
        <w:rPr>
          <w:rFonts w:hint="eastAsia" w:ascii="楷体_GB2312" w:hAnsi="楷体_GB2312" w:eastAsia="楷体_GB2312" w:cs="楷体_GB2312"/>
          <w:color w:val="auto"/>
          <w:sz w:val="32"/>
          <w:szCs w:val="32"/>
        </w:rPr>
        <w:t>项）</w:t>
      </w:r>
    </w:p>
    <w:p w14:paraId="13054DD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飞机维修、车身修理、汽车喷漆、</w:t>
      </w:r>
      <w:r>
        <w:rPr>
          <w:rFonts w:hint="eastAsia" w:ascii="仿宋_GB2312" w:hAnsi="仿宋_GB2312" w:eastAsia="仿宋_GB2312" w:cs="仿宋_GB2312"/>
          <w:color w:val="auto"/>
          <w:sz w:val="32"/>
          <w:szCs w:val="32"/>
          <w:lang w:val="en-US" w:eastAsia="zh-CN"/>
        </w:rPr>
        <w:t>物流与</w:t>
      </w:r>
      <w:r>
        <w:rPr>
          <w:rFonts w:hint="eastAsia" w:ascii="仿宋_GB2312" w:hAnsi="仿宋_GB2312" w:eastAsia="仿宋_GB2312" w:cs="仿宋_GB2312"/>
          <w:color w:val="auto"/>
          <w:sz w:val="32"/>
          <w:szCs w:val="32"/>
        </w:rPr>
        <w:t>货运代理</w:t>
      </w:r>
    </w:p>
    <w:p w14:paraId="156EF0F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（二）结构与建筑技术（</w:t>
      </w:r>
      <w:r>
        <w:rPr>
          <w:rFonts w:hint="eastAsia" w:ascii="楷体_GB2312" w:hAnsi="楷体_GB2312" w:eastAsia="楷体_GB2312" w:cs="楷体_GB2312"/>
          <w:color w:val="auto"/>
          <w:sz w:val="32"/>
          <w:szCs w:val="32"/>
          <w:lang w:val="en-US" w:eastAsia="zh-CN"/>
        </w:rPr>
        <w:t>10</w:t>
      </w:r>
      <w:r>
        <w:rPr>
          <w:rFonts w:hint="eastAsia" w:ascii="楷体_GB2312" w:hAnsi="楷体_GB2312" w:eastAsia="楷体_GB2312" w:cs="楷体_GB2312"/>
          <w:color w:val="auto"/>
          <w:sz w:val="32"/>
          <w:szCs w:val="32"/>
        </w:rPr>
        <w:t>项）</w:t>
      </w:r>
    </w:p>
    <w:p w14:paraId="54882F2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砌筑、家具制作、木工、混凝土建筑、精细木工、园艺、油漆与装饰、制冷与空调、瓷砖贴面、数字建造</w:t>
      </w:r>
    </w:p>
    <w:p w14:paraId="13E087D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（三）制造与工程技术（</w:t>
      </w:r>
      <w:r>
        <w:rPr>
          <w:rFonts w:hint="eastAsia" w:ascii="楷体_GB2312" w:hAnsi="楷体_GB2312" w:eastAsia="楷体_GB2312" w:cs="楷体_GB2312"/>
          <w:color w:val="auto"/>
          <w:sz w:val="32"/>
          <w:szCs w:val="32"/>
          <w:lang w:val="en-US" w:eastAsia="zh-CN"/>
        </w:rPr>
        <w:t>16</w:t>
      </w:r>
      <w:r>
        <w:rPr>
          <w:rFonts w:hint="eastAsia" w:ascii="楷体_GB2312" w:hAnsi="楷体_GB2312" w:eastAsia="楷体_GB2312" w:cs="楷体_GB2312"/>
          <w:color w:val="auto"/>
          <w:sz w:val="32"/>
          <w:szCs w:val="32"/>
        </w:rPr>
        <w:t>项）</w:t>
      </w:r>
    </w:p>
    <w:p w14:paraId="5B090BF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数控铣、数控车、电子技术、工业机械、制造团队挑战赛、CAD机械设计、机电一体化、</w:t>
      </w:r>
      <w:r>
        <w:rPr>
          <w:rFonts w:hint="eastAsia" w:ascii="仿宋_GB2312" w:hAnsi="仿宋_GB2312" w:eastAsia="仿宋_GB2312" w:cs="仿宋_GB2312"/>
          <w:color w:val="auto"/>
          <w:sz w:val="32"/>
          <w:szCs w:val="32"/>
          <w:lang w:val="en-US" w:eastAsia="zh-CN"/>
        </w:rPr>
        <w:t>自主</w:t>
      </w:r>
      <w:r>
        <w:rPr>
          <w:rFonts w:hint="eastAsia" w:ascii="仿宋_GB2312" w:hAnsi="仿宋_GB2312" w:eastAsia="仿宋_GB2312" w:cs="仿宋_GB2312"/>
          <w:color w:val="auto"/>
          <w:sz w:val="32"/>
          <w:szCs w:val="32"/>
        </w:rPr>
        <w:t>移动机器人、焊接、水处理技术、增材制造、工业设计技术、工业4.0、光电技术、可再生能源、机器人系统集成</w:t>
      </w:r>
    </w:p>
    <w:p w14:paraId="2118168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（四）信息与通信技术（</w:t>
      </w:r>
      <w:r>
        <w:rPr>
          <w:rFonts w:hint="eastAsia" w:ascii="楷体_GB2312" w:hAnsi="楷体_GB2312" w:eastAsia="楷体_GB2312" w:cs="楷体_GB2312"/>
          <w:color w:val="auto"/>
          <w:sz w:val="32"/>
          <w:szCs w:val="32"/>
          <w:lang w:val="en-US" w:eastAsia="zh-CN"/>
        </w:rPr>
        <w:t>7</w:t>
      </w:r>
      <w:r>
        <w:rPr>
          <w:rFonts w:hint="eastAsia" w:ascii="楷体_GB2312" w:hAnsi="楷体_GB2312" w:eastAsia="楷体_GB2312" w:cs="楷体_GB2312"/>
          <w:color w:val="auto"/>
          <w:sz w:val="32"/>
          <w:szCs w:val="32"/>
        </w:rPr>
        <w:t>项）</w:t>
      </w:r>
    </w:p>
    <w:p w14:paraId="4CC974E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信息网络布线、网络系统管理、商务软件解决方案、网站技术、云计算、网络安全、移动应用开发</w:t>
      </w:r>
    </w:p>
    <w:p w14:paraId="3D4369D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（五）创意艺术与时尚（6项）</w:t>
      </w:r>
    </w:p>
    <w:p w14:paraId="4FCE8C6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时装技术、花艺、平面设计技术、珠宝加工、商品展示技术、3D数字游戏艺术</w:t>
      </w:r>
    </w:p>
    <w:p w14:paraId="0E55F6A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（六）社会</w:t>
      </w:r>
      <w:r>
        <w:rPr>
          <w:rFonts w:hint="eastAsia" w:ascii="楷体_GB2312" w:hAnsi="楷体_GB2312" w:eastAsia="楷体_GB2312" w:cs="楷体_GB2312"/>
          <w:color w:val="auto"/>
          <w:sz w:val="32"/>
          <w:szCs w:val="32"/>
          <w:lang w:val="en-US" w:eastAsia="zh-CN"/>
        </w:rPr>
        <w:t>与</w:t>
      </w:r>
      <w:r>
        <w:rPr>
          <w:rFonts w:hint="eastAsia" w:ascii="楷体_GB2312" w:hAnsi="楷体_GB2312" w:eastAsia="楷体_GB2312" w:cs="楷体_GB2312"/>
          <w:color w:val="auto"/>
          <w:sz w:val="32"/>
          <w:szCs w:val="32"/>
        </w:rPr>
        <w:t>个人服务（</w:t>
      </w:r>
      <w:r>
        <w:rPr>
          <w:rFonts w:hint="eastAsia" w:ascii="楷体_GB2312" w:hAnsi="楷体_GB2312" w:eastAsia="楷体_GB2312" w:cs="楷体_GB2312"/>
          <w:color w:val="auto"/>
          <w:sz w:val="32"/>
          <w:szCs w:val="32"/>
          <w:lang w:val="en-US" w:eastAsia="zh-CN"/>
        </w:rPr>
        <w:t>7</w:t>
      </w:r>
      <w:r>
        <w:rPr>
          <w:rFonts w:hint="eastAsia" w:ascii="楷体_GB2312" w:hAnsi="楷体_GB2312" w:eastAsia="楷体_GB2312" w:cs="楷体_GB2312"/>
          <w:color w:val="auto"/>
          <w:sz w:val="32"/>
          <w:szCs w:val="32"/>
        </w:rPr>
        <w:t>项）</w:t>
      </w:r>
    </w:p>
    <w:p w14:paraId="667C2CB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烘焙、美容、糖艺/西点制作、烹饪（西餐）、健康和社会照护、餐厅服务、酒店接待</w:t>
      </w:r>
    </w:p>
    <w:p w14:paraId="4A782BB5">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国赛精选项目（共</w:t>
      </w:r>
      <w:r>
        <w:rPr>
          <w:rFonts w:hint="eastAsia" w:ascii="黑体" w:hAnsi="黑体" w:eastAsia="黑体" w:cs="黑体"/>
          <w:color w:val="auto"/>
          <w:sz w:val="32"/>
          <w:szCs w:val="32"/>
          <w:highlight w:val="none"/>
          <w:lang w:val="en-US" w:eastAsia="zh-CN"/>
        </w:rPr>
        <w:t>30</w:t>
      </w:r>
      <w:r>
        <w:rPr>
          <w:rFonts w:hint="eastAsia" w:ascii="黑体" w:hAnsi="黑体" w:eastAsia="黑体" w:cs="黑体"/>
          <w:color w:val="auto"/>
          <w:sz w:val="32"/>
          <w:szCs w:val="32"/>
        </w:rPr>
        <w:t>项）</w:t>
      </w:r>
    </w:p>
    <w:p w14:paraId="3C77480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传统赛项</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12</w:t>
      </w:r>
      <w:r>
        <w:rPr>
          <w:rFonts w:hint="eastAsia" w:ascii="楷体_GB2312" w:hAnsi="楷体_GB2312" w:eastAsia="楷体_GB2312" w:cs="楷体_GB2312"/>
          <w:color w:val="auto"/>
          <w:sz w:val="32"/>
          <w:szCs w:val="32"/>
        </w:rPr>
        <w:t>项）</w:t>
      </w:r>
    </w:p>
    <w:p w14:paraId="40F16B9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劳动关系协调师、污水处理、</w:t>
      </w:r>
      <w:r>
        <w:rPr>
          <w:rFonts w:hint="eastAsia" w:ascii="仿宋_GB2312" w:hAnsi="仿宋_GB2312" w:eastAsia="仿宋_GB2312" w:cs="仿宋_GB2312"/>
          <w:color w:val="auto"/>
          <w:sz w:val="32"/>
          <w:szCs w:val="32"/>
        </w:rPr>
        <w:t>社会体育指导（健身）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服装制版、化工总控、药物制剂、装配钳工、仪器仪表制造、盾构技术、设备点检、鸿蒙应用开发、光电信息技术</w:t>
      </w:r>
    </w:p>
    <w:p w14:paraId="2344FE32">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（二）新职业赛项</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12</w:t>
      </w:r>
      <w:r>
        <w:rPr>
          <w:rFonts w:hint="eastAsia" w:ascii="楷体_GB2312" w:hAnsi="楷体_GB2312" w:eastAsia="楷体_GB2312" w:cs="楷体_GB2312"/>
          <w:color w:val="auto"/>
          <w:sz w:val="32"/>
          <w:szCs w:val="32"/>
        </w:rPr>
        <w:t>项）</w:t>
      </w:r>
    </w:p>
    <w:p w14:paraId="4BEE8F7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互联网营销、无人机驾驶（植保）、漆艺制作、区块链技术、全媒体运营、智能硬件装调、物联网安装调试、工业机器人系统运维、工业机器人系统操作、人工智能工程技术、智能制造工程技术、工业互联网工程技术</w:t>
      </w:r>
    </w:p>
    <w:p w14:paraId="38A10B9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乡村振兴赛项</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highlight w:val="none"/>
          <w:lang w:val="en-US" w:eastAsia="zh-CN"/>
        </w:rPr>
        <w:t>6</w:t>
      </w:r>
      <w:r>
        <w:rPr>
          <w:rFonts w:hint="eastAsia" w:ascii="楷体_GB2312" w:hAnsi="楷体_GB2312" w:eastAsia="楷体_GB2312" w:cs="楷体_GB2312"/>
          <w:color w:val="auto"/>
          <w:sz w:val="32"/>
          <w:szCs w:val="32"/>
        </w:rPr>
        <w:t>项）</w:t>
      </w:r>
    </w:p>
    <w:p w14:paraId="4521CCC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6"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中式烹调（羊肉烘烤）、农产品食品检验、育婴、养老护理、餐厅服务、中式面点</w:t>
      </w:r>
    </w:p>
    <w:p w14:paraId="4746D767">
      <w:pPr>
        <w:rPr>
          <w:rStyle w:val="10"/>
          <w:rFonts w:hint="eastAsia" w:ascii="黑体" w:hAnsi="黑体" w:eastAsia="黑体" w:cs="黑体"/>
          <w:b w:val="0"/>
          <w:bCs/>
          <w:color w:val="auto"/>
          <w:sz w:val="32"/>
          <w:szCs w:val="32"/>
          <w:lang w:val="en-US" w:eastAsia="zh-CN"/>
        </w:rPr>
      </w:pPr>
    </w:p>
    <w:p w14:paraId="2D8AB5D8">
      <w:pPr>
        <w:pStyle w:val="2"/>
        <w:rPr>
          <w:rStyle w:val="10"/>
          <w:rFonts w:hint="eastAsia" w:ascii="黑体" w:hAnsi="黑体" w:eastAsia="黑体" w:cs="黑体"/>
          <w:b w:val="0"/>
          <w:bCs/>
          <w:color w:val="auto"/>
          <w:sz w:val="32"/>
          <w:szCs w:val="32"/>
          <w:lang w:val="en-US" w:eastAsia="zh-CN"/>
        </w:rPr>
      </w:pPr>
    </w:p>
    <w:p w14:paraId="504CD77A">
      <w:pPr>
        <w:pStyle w:val="2"/>
        <w:rPr>
          <w:rStyle w:val="10"/>
          <w:rFonts w:hint="eastAsia" w:ascii="黑体" w:hAnsi="黑体" w:eastAsia="黑体" w:cs="黑体"/>
          <w:b w:val="0"/>
          <w:bCs/>
          <w:color w:val="auto"/>
          <w:sz w:val="32"/>
          <w:szCs w:val="32"/>
          <w:lang w:val="en-US" w:eastAsia="zh-CN"/>
        </w:rPr>
      </w:pPr>
    </w:p>
    <w:p w14:paraId="177B5E12">
      <w:pPr>
        <w:pStyle w:val="2"/>
        <w:rPr>
          <w:rStyle w:val="10"/>
          <w:rFonts w:hint="eastAsia" w:ascii="黑体" w:hAnsi="黑体" w:eastAsia="黑体" w:cs="黑体"/>
          <w:b w:val="0"/>
          <w:bCs/>
          <w:color w:val="auto"/>
          <w:sz w:val="32"/>
          <w:szCs w:val="32"/>
          <w:lang w:val="en-US" w:eastAsia="zh-CN"/>
        </w:rPr>
      </w:pPr>
    </w:p>
    <w:p w14:paraId="5302547E">
      <w:pPr>
        <w:pStyle w:val="2"/>
        <w:rPr>
          <w:rStyle w:val="10"/>
          <w:rFonts w:hint="eastAsia" w:ascii="黑体" w:hAnsi="黑体" w:eastAsia="黑体" w:cs="黑体"/>
          <w:b w:val="0"/>
          <w:bCs/>
          <w:color w:val="auto"/>
          <w:sz w:val="32"/>
          <w:szCs w:val="32"/>
          <w:lang w:val="en-US" w:eastAsia="zh-CN"/>
        </w:rPr>
      </w:pPr>
    </w:p>
    <w:p w14:paraId="240BEF5A">
      <w:pPr>
        <w:pStyle w:val="2"/>
        <w:rPr>
          <w:rStyle w:val="10"/>
          <w:rFonts w:hint="eastAsia" w:ascii="黑体" w:hAnsi="黑体" w:eastAsia="黑体" w:cs="黑体"/>
          <w:b w:val="0"/>
          <w:bCs/>
          <w:color w:val="auto"/>
          <w:sz w:val="32"/>
          <w:szCs w:val="32"/>
          <w:lang w:val="en-US" w:eastAsia="zh-CN"/>
        </w:rPr>
      </w:pPr>
    </w:p>
    <w:p w14:paraId="2D99440F">
      <w:pPr>
        <w:pStyle w:val="2"/>
        <w:rPr>
          <w:rStyle w:val="10"/>
          <w:rFonts w:hint="eastAsia" w:ascii="黑体" w:hAnsi="黑体" w:eastAsia="黑体" w:cs="黑体"/>
          <w:b w:val="0"/>
          <w:bCs/>
          <w:color w:val="auto"/>
          <w:sz w:val="32"/>
          <w:szCs w:val="32"/>
          <w:lang w:val="en-US" w:eastAsia="zh-CN"/>
        </w:rPr>
      </w:pPr>
    </w:p>
    <w:p w14:paraId="40CB287E">
      <w:pPr>
        <w:pStyle w:val="2"/>
        <w:rPr>
          <w:rStyle w:val="10"/>
          <w:rFonts w:hint="eastAsia" w:ascii="黑体" w:hAnsi="黑体" w:eastAsia="黑体" w:cs="黑体"/>
          <w:b w:val="0"/>
          <w:bCs/>
          <w:color w:val="auto"/>
          <w:sz w:val="32"/>
          <w:szCs w:val="32"/>
          <w:lang w:val="en-US" w:eastAsia="zh-CN"/>
        </w:rPr>
      </w:pPr>
    </w:p>
    <w:p w14:paraId="534E4F79">
      <w:pPr>
        <w:pStyle w:val="2"/>
        <w:rPr>
          <w:rStyle w:val="10"/>
          <w:rFonts w:hint="eastAsia" w:ascii="黑体" w:hAnsi="黑体" w:eastAsia="黑体" w:cs="黑体"/>
          <w:b w:val="0"/>
          <w:bCs/>
          <w:color w:val="auto"/>
          <w:sz w:val="32"/>
          <w:szCs w:val="32"/>
          <w:lang w:val="en-US" w:eastAsia="zh-CN"/>
        </w:rPr>
      </w:pPr>
    </w:p>
    <w:p w14:paraId="27258096">
      <w:pPr>
        <w:pStyle w:val="2"/>
        <w:rPr>
          <w:rStyle w:val="10"/>
          <w:rFonts w:hint="eastAsia" w:ascii="黑体" w:hAnsi="黑体" w:eastAsia="黑体" w:cs="黑体"/>
          <w:b w:val="0"/>
          <w:bCs/>
          <w:color w:val="auto"/>
          <w:sz w:val="32"/>
          <w:szCs w:val="32"/>
          <w:lang w:val="en-US" w:eastAsia="zh-CN"/>
        </w:rPr>
      </w:pPr>
    </w:p>
    <w:p w14:paraId="2B2F05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Style w:val="10"/>
          <w:rFonts w:hint="eastAsia" w:ascii="黑体" w:hAnsi="黑体" w:eastAsia="黑体" w:cs="黑体"/>
          <w:b w:val="0"/>
          <w:bCs/>
          <w:color w:val="auto"/>
          <w:sz w:val="32"/>
          <w:szCs w:val="32"/>
          <w:lang w:val="en-US" w:eastAsia="zh-CN"/>
        </w:rPr>
      </w:pPr>
      <w:r>
        <w:rPr>
          <w:rStyle w:val="10"/>
          <w:rFonts w:hint="eastAsia" w:ascii="黑体" w:hAnsi="黑体" w:eastAsia="黑体" w:cs="黑体"/>
          <w:b w:val="0"/>
          <w:bCs/>
          <w:color w:val="auto"/>
          <w:sz w:val="32"/>
          <w:szCs w:val="32"/>
          <w:lang w:val="en-US" w:eastAsia="zh-CN"/>
        </w:rPr>
        <w:t>附件2</w:t>
      </w:r>
    </w:p>
    <w:p w14:paraId="789991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0"/>
          <w:rFonts w:hint="eastAsia" w:ascii="方正小标宋简体" w:hAnsi="方正小标宋简体" w:eastAsia="方正小标宋简体" w:cs="方正小标宋简体"/>
          <w:b w:val="0"/>
          <w:bCs/>
          <w:color w:val="auto"/>
          <w:sz w:val="36"/>
          <w:szCs w:val="36"/>
          <w:lang w:val="en-US" w:eastAsia="zh-CN"/>
        </w:rPr>
      </w:pPr>
      <w:r>
        <w:rPr>
          <w:rStyle w:val="10"/>
          <w:rFonts w:hint="eastAsia" w:ascii="方正小标宋简体" w:hAnsi="方正小标宋简体" w:eastAsia="方正小标宋简体" w:cs="方正小标宋简体"/>
          <w:b w:val="0"/>
          <w:bCs/>
          <w:color w:val="auto"/>
          <w:sz w:val="36"/>
          <w:szCs w:val="36"/>
          <w:lang w:val="en-US" w:eastAsia="zh-CN"/>
        </w:rPr>
        <w:t>第二届山东省职业技能大赛市级工作机构联系方式</w:t>
      </w:r>
    </w:p>
    <w:p w14:paraId="4AC469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0"/>
          <w:rFonts w:hint="eastAsia" w:ascii="微软雅黑" w:hAnsi="微软雅黑" w:eastAsia="微软雅黑" w:cs="微软雅黑"/>
          <w:b w:val="0"/>
          <w:bCs/>
          <w:color w:val="auto"/>
          <w:sz w:val="36"/>
          <w:szCs w:val="36"/>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4672"/>
        <w:gridCol w:w="2841"/>
      </w:tblGrid>
      <w:tr w14:paraId="0B96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7776E87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序号</w:t>
            </w:r>
          </w:p>
        </w:tc>
        <w:tc>
          <w:tcPr>
            <w:tcW w:w="4672" w:type="dxa"/>
            <w:noWrap w:val="0"/>
            <w:vAlign w:val="center"/>
          </w:tcPr>
          <w:p w14:paraId="57C69F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联系单位</w:t>
            </w:r>
          </w:p>
        </w:tc>
        <w:tc>
          <w:tcPr>
            <w:tcW w:w="2841" w:type="dxa"/>
            <w:noWrap w:val="0"/>
            <w:vAlign w:val="center"/>
          </w:tcPr>
          <w:p w14:paraId="0243B4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联系电话</w:t>
            </w:r>
          </w:p>
        </w:tc>
      </w:tr>
      <w:tr w14:paraId="73E8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1E77D8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1</w:t>
            </w:r>
          </w:p>
        </w:tc>
        <w:tc>
          <w:tcPr>
            <w:tcW w:w="4672" w:type="dxa"/>
            <w:noWrap w:val="0"/>
            <w:vAlign w:val="center"/>
          </w:tcPr>
          <w:p w14:paraId="1FDF74B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济南市人力资源和社会保障局职业能力建设处</w:t>
            </w:r>
          </w:p>
        </w:tc>
        <w:tc>
          <w:tcPr>
            <w:tcW w:w="2841" w:type="dxa"/>
            <w:noWrap w:val="0"/>
            <w:vAlign w:val="center"/>
          </w:tcPr>
          <w:p w14:paraId="427D497A">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0531-51705990</w:t>
            </w:r>
          </w:p>
        </w:tc>
      </w:tr>
      <w:tr w14:paraId="4B07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347C7F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2</w:t>
            </w:r>
          </w:p>
        </w:tc>
        <w:tc>
          <w:tcPr>
            <w:tcW w:w="4672" w:type="dxa"/>
            <w:noWrap w:val="0"/>
            <w:vAlign w:val="center"/>
          </w:tcPr>
          <w:p w14:paraId="17E7A93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青岛市人力资源和社会保障局职业能力建设处</w:t>
            </w:r>
          </w:p>
        </w:tc>
        <w:tc>
          <w:tcPr>
            <w:tcW w:w="2841" w:type="dxa"/>
            <w:noWrap w:val="0"/>
            <w:vAlign w:val="center"/>
          </w:tcPr>
          <w:p w14:paraId="445E457B">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0532-85832657</w:t>
            </w:r>
          </w:p>
        </w:tc>
      </w:tr>
      <w:tr w14:paraId="1D6D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17AED68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3</w:t>
            </w:r>
          </w:p>
        </w:tc>
        <w:tc>
          <w:tcPr>
            <w:tcW w:w="4672" w:type="dxa"/>
            <w:noWrap w:val="0"/>
            <w:vAlign w:val="center"/>
          </w:tcPr>
          <w:p w14:paraId="7E3345F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淄博市人力资源和社会保障局职业能力建设科</w:t>
            </w:r>
          </w:p>
        </w:tc>
        <w:tc>
          <w:tcPr>
            <w:tcW w:w="2841" w:type="dxa"/>
            <w:noWrap w:val="0"/>
            <w:vAlign w:val="center"/>
          </w:tcPr>
          <w:p w14:paraId="649619D6">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0533-2868598</w:t>
            </w:r>
          </w:p>
        </w:tc>
      </w:tr>
      <w:tr w14:paraId="4818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35670A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4</w:t>
            </w:r>
          </w:p>
        </w:tc>
        <w:tc>
          <w:tcPr>
            <w:tcW w:w="4672" w:type="dxa"/>
            <w:noWrap w:val="0"/>
            <w:vAlign w:val="center"/>
          </w:tcPr>
          <w:p w14:paraId="6A938DF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枣庄市人力资源和社会保障局职业能力建设科</w:t>
            </w:r>
          </w:p>
        </w:tc>
        <w:tc>
          <w:tcPr>
            <w:tcW w:w="2841" w:type="dxa"/>
            <w:noWrap w:val="0"/>
            <w:vAlign w:val="center"/>
          </w:tcPr>
          <w:p w14:paraId="222C0B94">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0632-3317254</w:t>
            </w:r>
          </w:p>
        </w:tc>
      </w:tr>
      <w:tr w14:paraId="434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07AEF22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5</w:t>
            </w:r>
          </w:p>
        </w:tc>
        <w:tc>
          <w:tcPr>
            <w:tcW w:w="4672" w:type="dxa"/>
            <w:noWrap w:val="0"/>
            <w:vAlign w:val="center"/>
          </w:tcPr>
          <w:p w14:paraId="0581A3B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东营市人力资源和社会保障局职业能力建设科</w:t>
            </w:r>
          </w:p>
        </w:tc>
        <w:tc>
          <w:tcPr>
            <w:tcW w:w="2841" w:type="dxa"/>
            <w:noWrap w:val="0"/>
            <w:vAlign w:val="center"/>
          </w:tcPr>
          <w:p w14:paraId="5E5DCA13">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0546-8381156</w:t>
            </w:r>
          </w:p>
        </w:tc>
      </w:tr>
      <w:tr w14:paraId="1C2A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7D60DE6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6</w:t>
            </w:r>
          </w:p>
        </w:tc>
        <w:tc>
          <w:tcPr>
            <w:tcW w:w="4672" w:type="dxa"/>
            <w:noWrap w:val="0"/>
            <w:vAlign w:val="center"/>
          </w:tcPr>
          <w:p w14:paraId="2CB365B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烟台市人力资源和社会保障局职业能力建设科</w:t>
            </w:r>
          </w:p>
        </w:tc>
        <w:tc>
          <w:tcPr>
            <w:tcW w:w="2841" w:type="dxa"/>
            <w:noWrap w:val="0"/>
            <w:vAlign w:val="center"/>
          </w:tcPr>
          <w:p w14:paraId="08E5E030">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0535-6783397</w:t>
            </w:r>
          </w:p>
        </w:tc>
      </w:tr>
      <w:tr w14:paraId="415A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7751C3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7</w:t>
            </w:r>
          </w:p>
        </w:tc>
        <w:tc>
          <w:tcPr>
            <w:tcW w:w="4672" w:type="dxa"/>
            <w:noWrap w:val="0"/>
            <w:vAlign w:val="center"/>
          </w:tcPr>
          <w:p w14:paraId="78493C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潍坊市人力资源和社会保障局职业能力建设科</w:t>
            </w:r>
          </w:p>
        </w:tc>
        <w:tc>
          <w:tcPr>
            <w:tcW w:w="2841" w:type="dxa"/>
            <w:noWrap w:val="0"/>
            <w:vAlign w:val="center"/>
          </w:tcPr>
          <w:p w14:paraId="1A75ACB9">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0536-8096779</w:t>
            </w:r>
          </w:p>
        </w:tc>
      </w:tr>
      <w:tr w14:paraId="0C16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38792F0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8</w:t>
            </w:r>
          </w:p>
        </w:tc>
        <w:tc>
          <w:tcPr>
            <w:tcW w:w="4672" w:type="dxa"/>
            <w:noWrap w:val="0"/>
            <w:vAlign w:val="center"/>
          </w:tcPr>
          <w:p w14:paraId="49D5D2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济宁市人力资源和社会保障局职业能力建设科</w:t>
            </w:r>
          </w:p>
        </w:tc>
        <w:tc>
          <w:tcPr>
            <w:tcW w:w="2841" w:type="dxa"/>
            <w:noWrap w:val="0"/>
            <w:vAlign w:val="center"/>
          </w:tcPr>
          <w:p w14:paraId="4C5177B9">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0537-2967398</w:t>
            </w:r>
          </w:p>
        </w:tc>
      </w:tr>
      <w:tr w14:paraId="4CCF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74C0EAD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9</w:t>
            </w:r>
          </w:p>
        </w:tc>
        <w:tc>
          <w:tcPr>
            <w:tcW w:w="4672" w:type="dxa"/>
            <w:noWrap w:val="0"/>
            <w:vAlign w:val="center"/>
          </w:tcPr>
          <w:p w14:paraId="27AF56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泰安市人力资源和社会保障局职业能力建设科</w:t>
            </w:r>
          </w:p>
        </w:tc>
        <w:tc>
          <w:tcPr>
            <w:tcW w:w="2841" w:type="dxa"/>
            <w:noWrap w:val="0"/>
            <w:vAlign w:val="center"/>
          </w:tcPr>
          <w:p w14:paraId="0C0BD9D6">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0538-6991217</w:t>
            </w:r>
          </w:p>
        </w:tc>
      </w:tr>
      <w:tr w14:paraId="1423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1154874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10</w:t>
            </w:r>
          </w:p>
        </w:tc>
        <w:tc>
          <w:tcPr>
            <w:tcW w:w="4672" w:type="dxa"/>
            <w:noWrap w:val="0"/>
            <w:vAlign w:val="center"/>
          </w:tcPr>
          <w:p w14:paraId="1905A3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威海市人力资源和社会保障局职业能力建设科</w:t>
            </w:r>
          </w:p>
        </w:tc>
        <w:tc>
          <w:tcPr>
            <w:tcW w:w="2841" w:type="dxa"/>
            <w:noWrap w:val="0"/>
            <w:vAlign w:val="center"/>
          </w:tcPr>
          <w:p w14:paraId="59D4D311">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0631-5190816</w:t>
            </w:r>
          </w:p>
        </w:tc>
      </w:tr>
      <w:tr w14:paraId="72BF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7B6376D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11</w:t>
            </w:r>
          </w:p>
        </w:tc>
        <w:tc>
          <w:tcPr>
            <w:tcW w:w="4672" w:type="dxa"/>
            <w:noWrap w:val="0"/>
            <w:vAlign w:val="center"/>
          </w:tcPr>
          <w:p w14:paraId="105E61F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日照市人力资源和社会保障局职业能力建设科</w:t>
            </w:r>
          </w:p>
        </w:tc>
        <w:tc>
          <w:tcPr>
            <w:tcW w:w="2841" w:type="dxa"/>
            <w:noWrap w:val="0"/>
            <w:vAlign w:val="center"/>
          </w:tcPr>
          <w:p w14:paraId="6206FA93">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0633-8866019</w:t>
            </w:r>
          </w:p>
        </w:tc>
      </w:tr>
      <w:tr w14:paraId="2B66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4234E58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12</w:t>
            </w:r>
          </w:p>
        </w:tc>
        <w:tc>
          <w:tcPr>
            <w:tcW w:w="4672" w:type="dxa"/>
            <w:noWrap w:val="0"/>
            <w:vAlign w:val="center"/>
          </w:tcPr>
          <w:p w14:paraId="4474B66B">
            <w:pPr>
              <w:keepNext w:val="0"/>
              <w:keepLines w:val="0"/>
              <w:widowControl/>
              <w:suppressLineNumbers w:val="0"/>
              <w:spacing w:line="240" w:lineRule="auto"/>
              <w:jc w:val="center"/>
              <w:textAlignment w:val="center"/>
              <w:rPr>
                <w:rFonts w:hint="eastAsia" w:ascii="宋体" w:hAnsi="宋体" w:eastAsia="宋体" w:cs="宋体"/>
                <w:i w:val="0"/>
                <w:color w:val="auto"/>
                <w:kern w:val="2"/>
                <w:sz w:val="21"/>
                <w:szCs w:val="21"/>
                <w:u w:val="none"/>
                <w:lang w:val="en-US" w:eastAsia="zh-CN" w:bidi="ar-SA"/>
              </w:rPr>
            </w:pPr>
            <w:r>
              <w:rPr>
                <w:rStyle w:val="10"/>
                <w:rFonts w:hint="eastAsia" w:ascii="宋体" w:hAnsi="宋体" w:eastAsia="宋体" w:cs="宋体"/>
                <w:b w:val="0"/>
                <w:bCs/>
                <w:color w:val="auto"/>
                <w:kern w:val="0"/>
                <w:sz w:val="21"/>
                <w:szCs w:val="21"/>
                <w:vertAlign w:val="baseline"/>
                <w:lang w:val="en-US" w:eastAsia="zh-CN" w:bidi="ar"/>
              </w:rPr>
              <w:t>临沂市人力资源和社会保障局高技能人才管理科</w:t>
            </w:r>
          </w:p>
        </w:tc>
        <w:tc>
          <w:tcPr>
            <w:tcW w:w="2841" w:type="dxa"/>
            <w:noWrap w:val="0"/>
            <w:vAlign w:val="center"/>
          </w:tcPr>
          <w:p w14:paraId="5E1EE93D">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0539-8126270</w:t>
            </w:r>
          </w:p>
        </w:tc>
      </w:tr>
      <w:tr w14:paraId="4628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78921FC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13</w:t>
            </w:r>
          </w:p>
        </w:tc>
        <w:tc>
          <w:tcPr>
            <w:tcW w:w="4672" w:type="dxa"/>
            <w:noWrap w:val="0"/>
            <w:vAlign w:val="center"/>
          </w:tcPr>
          <w:p w14:paraId="0552B6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德州市人力资源和社会保障局职业能力建设科</w:t>
            </w:r>
          </w:p>
        </w:tc>
        <w:tc>
          <w:tcPr>
            <w:tcW w:w="2841" w:type="dxa"/>
            <w:noWrap w:val="0"/>
            <w:vAlign w:val="center"/>
          </w:tcPr>
          <w:p w14:paraId="7BC9A963">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0534-7908038</w:t>
            </w:r>
          </w:p>
        </w:tc>
      </w:tr>
      <w:tr w14:paraId="651F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18C74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14</w:t>
            </w:r>
          </w:p>
        </w:tc>
        <w:tc>
          <w:tcPr>
            <w:tcW w:w="4672" w:type="dxa"/>
            <w:noWrap w:val="0"/>
            <w:vAlign w:val="center"/>
          </w:tcPr>
          <w:p w14:paraId="73B58CC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聊城市人力资源和社会保障局职业能力建设科</w:t>
            </w:r>
          </w:p>
        </w:tc>
        <w:tc>
          <w:tcPr>
            <w:tcW w:w="2841" w:type="dxa"/>
            <w:noWrap w:val="0"/>
            <w:vAlign w:val="center"/>
          </w:tcPr>
          <w:p w14:paraId="08C0C7B5">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0635—2189134</w:t>
            </w:r>
          </w:p>
        </w:tc>
      </w:tr>
      <w:tr w14:paraId="1651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1C768B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15</w:t>
            </w:r>
          </w:p>
        </w:tc>
        <w:tc>
          <w:tcPr>
            <w:tcW w:w="4672" w:type="dxa"/>
            <w:noWrap w:val="0"/>
            <w:vAlign w:val="center"/>
          </w:tcPr>
          <w:p w14:paraId="33C12D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滨州市人力资源和社会保障局职业能力建设科</w:t>
            </w:r>
          </w:p>
        </w:tc>
        <w:tc>
          <w:tcPr>
            <w:tcW w:w="2841" w:type="dxa"/>
            <w:noWrap w:val="0"/>
            <w:vAlign w:val="center"/>
          </w:tcPr>
          <w:p w14:paraId="0505ADFD">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0543-8173063</w:t>
            </w:r>
          </w:p>
        </w:tc>
      </w:tr>
      <w:tr w14:paraId="038D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009" w:type="dxa"/>
            <w:noWrap w:val="0"/>
            <w:vAlign w:val="center"/>
          </w:tcPr>
          <w:p w14:paraId="6E639F5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Style w:val="10"/>
                <w:rFonts w:hint="eastAsia" w:ascii="宋体" w:hAnsi="宋体" w:eastAsia="宋体" w:cs="宋体"/>
                <w:b w:val="0"/>
                <w:bCs/>
                <w:color w:val="auto"/>
                <w:sz w:val="21"/>
                <w:szCs w:val="21"/>
                <w:vertAlign w:val="baseline"/>
                <w:lang w:val="en-US" w:eastAsia="zh-CN"/>
              </w:rPr>
            </w:pPr>
            <w:r>
              <w:rPr>
                <w:rStyle w:val="10"/>
                <w:rFonts w:hint="eastAsia" w:ascii="宋体" w:hAnsi="宋体" w:eastAsia="宋体" w:cs="宋体"/>
                <w:b w:val="0"/>
                <w:bCs/>
                <w:color w:val="auto"/>
                <w:sz w:val="21"/>
                <w:szCs w:val="21"/>
                <w:vertAlign w:val="baseline"/>
                <w:lang w:val="en-US" w:eastAsia="zh-CN"/>
              </w:rPr>
              <w:t>16</w:t>
            </w:r>
          </w:p>
        </w:tc>
        <w:tc>
          <w:tcPr>
            <w:tcW w:w="4672" w:type="dxa"/>
            <w:noWrap w:val="0"/>
            <w:vAlign w:val="center"/>
          </w:tcPr>
          <w:p w14:paraId="78ED5C4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sz w:val="21"/>
                <w:szCs w:val="21"/>
                <w:vertAlign w:val="baseline"/>
                <w:lang w:val="en-US" w:eastAsia="zh-CN"/>
              </w:rPr>
              <w:t>菏泽市人力资源和社会保障局职业能力建设科</w:t>
            </w:r>
          </w:p>
        </w:tc>
        <w:tc>
          <w:tcPr>
            <w:tcW w:w="2841" w:type="dxa"/>
            <w:noWrap w:val="0"/>
            <w:vAlign w:val="center"/>
          </w:tcPr>
          <w:p w14:paraId="3B1CE511">
            <w:pPr>
              <w:keepNext w:val="0"/>
              <w:keepLines w:val="0"/>
              <w:widowControl/>
              <w:suppressLineNumbers w:val="0"/>
              <w:spacing w:line="240" w:lineRule="auto"/>
              <w:jc w:val="center"/>
              <w:textAlignment w:val="center"/>
              <w:rPr>
                <w:rStyle w:val="10"/>
                <w:rFonts w:hint="eastAsia" w:ascii="宋体" w:hAnsi="宋体" w:eastAsia="宋体" w:cs="宋体"/>
                <w:b w:val="0"/>
                <w:bCs/>
                <w:color w:val="auto"/>
                <w:kern w:val="0"/>
                <w:sz w:val="21"/>
                <w:szCs w:val="21"/>
                <w:vertAlign w:val="baseline"/>
                <w:lang w:val="en-US" w:eastAsia="zh-CN" w:bidi="ar"/>
              </w:rPr>
            </w:pPr>
            <w:r>
              <w:rPr>
                <w:rStyle w:val="10"/>
                <w:rFonts w:hint="eastAsia" w:ascii="宋体" w:hAnsi="宋体" w:eastAsia="宋体" w:cs="宋体"/>
                <w:b w:val="0"/>
                <w:bCs/>
                <w:color w:val="auto"/>
                <w:kern w:val="0"/>
                <w:sz w:val="21"/>
                <w:szCs w:val="21"/>
                <w:vertAlign w:val="baseline"/>
                <w:lang w:val="en-US" w:eastAsia="zh-CN" w:bidi="ar"/>
              </w:rPr>
              <w:t>0530-5314090</w:t>
            </w:r>
          </w:p>
        </w:tc>
      </w:tr>
    </w:tbl>
    <w:p w14:paraId="1BFA8C45">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hAnsi="仿宋_GB2312" w:cs="仿宋_GB2312"/>
          <w:b w:val="0"/>
          <w:bCs w:val="0"/>
          <w:color w:val="auto"/>
          <w:kern w:val="2"/>
          <w:sz w:val="32"/>
          <w:szCs w:val="32"/>
          <w:lang w:val="en-US" w:eastAsia="zh-CN" w:bidi="ar-SA"/>
        </w:rPr>
      </w:pPr>
    </w:p>
    <w:p w14:paraId="6FB3350D">
      <w:pPr>
        <w:pStyle w:val="2"/>
        <w:ind w:left="0" w:leftChars="0" w:firstLine="0" w:firstLineChars="0"/>
        <w:rPr>
          <w:rFonts w:hint="default"/>
          <w:color w:val="auto"/>
          <w:lang w:val="en-US" w:eastAsia="zh-CN"/>
        </w:rPr>
      </w:pPr>
    </w:p>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06629B-AD5C-4754-A2C8-FCE0DB5CA7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2" w:fontKey="{74EF102F-0AD1-439C-BC49-DB99A4E6CC51}"/>
  </w:font>
  <w:font w:name="MingLiU">
    <w:altName w:val="PMingLiU-ExtB"/>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embedRegular r:id="rId3" w:fontKey="{82DAD56E-460F-492A-BA0F-ED258F4D7DC8}"/>
  </w:font>
  <w:font w:name="楷体_GB2312">
    <w:altName w:val="楷体"/>
    <w:panose1 w:val="02010609030101010101"/>
    <w:charset w:val="86"/>
    <w:family w:val="modern"/>
    <w:pitch w:val="default"/>
    <w:sig w:usb0="00000001" w:usb1="080E0000" w:usb2="00000000" w:usb3="00000000" w:csb0="00040000" w:csb1="00000000"/>
    <w:embedRegular r:id="rId4" w:fontKey="{79998E83-25EF-4FE3-97FB-85AF16F23B84}"/>
  </w:font>
  <w:font w:name="方正楷体_GB2312">
    <w:panose1 w:val="02000000000000000000"/>
    <w:charset w:val="86"/>
    <w:family w:val="auto"/>
    <w:pitch w:val="default"/>
    <w:sig w:usb0="A00002BF" w:usb1="184F6CFA" w:usb2="00000012" w:usb3="00000000" w:csb0="00040001" w:csb1="00000000"/>
    <w:embedRegular r:id="rId5" w:fontKey="{707B182A-CDA3-4AB0-83AC-6EBCB5A3C6B1}"/>
  </w:font>
  <w:font w:name="微软雅黑">
    <w:panose1 w:val="020B0503020204020204"/>
    <w:charset w:val="86"/>
    <w:family w:val="auto"/>
    <w:pitch w:val="default"/>
    <w:sig w:usb0="80000287" w:usb1="2ACF3C50" w:usb2="00000016" w:usb3="00000000" w:csb0="0004001F" w:csb1="00000000"/>
    <w:embedRegular r:id="rId6" w:fontKey="{D6750001-ADEF-4D95-A28A-0B2E5E7B802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9E59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10916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3B10916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6523E"/>
    <w:multiLevelType w:val="singleLevel"/>
    <w:tmpl w:val="519652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45ADC"/>
    <w:rsid w:val="006D7985"/>
    <w:rsid w:val="00920307"/>
    <w:rsid w:val="00D90815"/>
    <w:rsid w:val="032438EA"/>
    <w:rsid w:val="038416E3"/>
    <w:rsid w:val="06CF335E"/>
    <w:rsid w:val="071D1FC8"/>
    <w:rsid w:val="077D438E"/>
    <w:rsid w:val="086F68F5"/>
    <w:rsid w:val="08E508A1"/>
    <w:rsid w:val="0A657AC1"/>
    <w:rsid w:val="0A6D7B38"/>
    <w:rsid w:val="0AB6016B"/>
    <w:rsid w:val="0E9741D3"/>
    <w:rsid w:val="0F8305AA"/>
    <w:rsid w:val="103506D0"/>
    <w:rsid w:val="105B1BB8"/>
    <w:rsid w:val="10AF2C58"/>
    <w:rsid w:val="10BB764E"/>
    <w:rsid w:val="11E44A9C"/>
    <w:rsid w:val="11F80CA6"/>
    <w:rsid w:val="121B07AD"/>
    <w:rsid w:val="150A78EE"/>
    <w:rsid w:val="154E6F5F"/>
    <w:rsid w:val="15923A28"/>
    <w:rsid w:val="167A47DB"/>
    <w:rsid w:val="16805D00"/>
    <w:rsid w:val="174B61AE"/>
    <w:rsid w:val="179E3530"/>
    <w:rsid w:val="18282585"/>
    <w:rsid w:val="187C0AB3"/>
    <w:rsid w:val="187DD93C"/>
    <w:rsid w:val="18B54AAC"/>
    <w:rsid w:val="18CD4270"/>
    <w:rsid w:val="1ABF6A71"/>
    <w:rsid w:val="1AD8767F"/>
    <w:rsid w:val="1B4114FD"/>
    <w:rsid w:val="1CB379B0"/>
    <w:rsid w:val="1D341D0C"/>
    <w:rsid w:val="1DA64AF8"/>
    <w:rsid w:val="1E8377E0"/>
    <w:rsid w:val="1E9A0EDF"/>
    <w:rsid w:val="1EA33EAE"/>
    <w:rsid w:val="1F281208"/>
    <w:rsid w:val="1F605610"/>
    <w:rsid w:val="1F7E3D6E"/>
    <w:rsid w:val="1FFA7591"/>
    <w:rsid w:val="211122B5"/>
    <w:rsid w:val="220A1A2F"/>
    <w:rsid w:val="221C1BC5"/>
    <w:rsid w:val="240E4A74"/>
    <w:rsid w:val="242A74FB"/>
    <w:rsid w:val="242C748A"/>
    <w:rsid w:val="26B817B7"/>
    <w:rsid w:val="27E876CD"/>
    <w:rsid w:val="28A54C15"/>
    <w:rsid w:val="28B37095"/>
    <w:rsid w:val="28D64096"/>
    <w:rsid w:val="291050B9"/>
    <w:rsid w:val="29C67B84"/>
    <w:rsid w:val="2AD0443E"/>
    <w:rsid w:val="2B8C7310"/>
    <w:rsid w:val="2BE27F2E"/>
    <w:rsid w:val="2BF37F68"/>
    <w:rsid w:val="2C8B52E0"/>
    <w:rsid w:val="2D327295"/>
    <w:rsid w:val="2E3131E0"/>
    <w:rsid w:val="2EC7382E"/>
    <w:rsid w:val="2EED4DD5"/>
    <w:rsid w:val="2F174345"/>
    <w:rsid w:val="2F6470AC"/>
    <w:rsid w:val="31604462"/>
    <w:rsid w:val="3182723B"/>
    <w:rsid w:val="32126FC4"/>
    <w:rsid w:val="33B83B6F"/>
    <w:rsid w:val="33F45AF2"/>
    <w:rsid w:val="36317031"/>
    <w:rsid w:val="368E23EA"/>
    <w:rsid w:val="369646ED"/>
    <w:rsid w:val="37042302"/>
    <w:rsid w:val="38BB4862"/>
    <w:rsid w:val="39227FA0"/>
    <w:rsid w:val="3AC44107"/>
    <w:rsid w:val="3B487AA7"/>
    <w:rsid w:val="3B4C0CA3"/>
    <w:rsid w:val="3B512835"/>
    <w:rsid w:val="3C161347"/>
    <w:rsid w:val="3C21022B"/>
    <w:rsid w:val="3CB61859"/>
    <w:rsid w:val="3CB90D59"/>
    <w:rsid w:val="3D102ED4"/>
    <w:rsid w:val="3D37783E"/>
    <w:rsid w:val="3DCB028A"/>
    <w:rsid w:val="3E794287"/>
    <w:rsid w:val="3ED526CB"/>
    <w:rsid w:val="3F08732C"/>
    <w:rsid w:val="3F3057D1"/>
    <w:rsid w:val="42630751"/>
    <w:rsid w:val="4277091E"/>
    <w:rsid w:val="442C421C"/>
    <w:rsid w:val="449655C2"/>
    <w:rsid w:val="45143381"/>
    <w:rsid w:val="458A2DBA"/>
    <w:rsid w:val="471B1742"/>
    <w:rsid w:val="47356E37"/>
    <w:rsid w:val="47610A01"/>
    <w:rsid w:val="47D01FB0"/>
    <w:rsid w:val="48596858"/>
    <w:rsid w:val="490E1BDC"/>
    <w:rsid w:val="49395073"/>
    <w:rsid w:val="4947032F"/>
    <w:rsid w:val="496C7763"/>
    <w:rsid w:val="499356E1"/>
    <w:rsid w:val="4B1D679C"/>
    <w:rsid w:val="4B243036"/>
    <w:rsid w:val="4C2A3172"/>
    <w:rsid w:val="4C3A2BF4"/>
    <w:rsid w:val="4C7B1D1F"/>
    <w:rsid w:val="4D42261E"/>
    <w:rsid w:val="4DAE7095"/>
    <w:rsid w:val="4DE04F6A"/>
    <w:rsid w:val="4E7A7744"/>
    <w:rsid w:val="4FC8664E"/>
    <w:rsid w:val="50186EDD"/>
    <w:rsid w:val="50195DED"/>
    <w:rsid w:val="518F6399"/>
    <w:rsid w:val="51F37D72"/>
    <w:rsid w:val="520303C8"/>
    <w:rsid w:val="52BE4DE6"/>
    <w:rsid w:val="52FC56D5"/>
    <w:rsid w:val="5318419B"/>
    <w:rsid w:val="53460D62"/>
    <w:rsid w:val="53A8035F"/>
    <w:rsid w:val="5560428F"/>
    <w:rsid w:val="5581056A"/>
    <w:rsid w:val="55E12F88"/>
    <w:rsid w:val="57416CD8"/>
    <w:rsid w:val="5745382D"/>
    <w:rsid w:val="59FD4AF9"/>
    <w:rsid w:val="5AB844B3"/>
    <w:rsid w:val="5ACA1A4B"/>
    <w:rsid w:val="5BA33D83"/>
    <w:rsid w:val="5BB117BB"/>
    <w:rsid w:val="5C1013B3"/>
    <w:rsid w:val="5DF0099E"/>
    <w:rsid w:val="5E691F5B"/>
    <w:rsid w:val="5E9D2C80"/>
    <w:rsid w:val="5FA00607"/>
    <w:rsid w:val="60AA5E59"/>
    <w:rsid w:val="61EA5D93"/>
    <w:rsid w:val="628A7395"/>
    <w:rsid w:val="6316364C"/>
    <w:rsid w:val="63570F1A"/>
    <w:rsid w:val="63B74C06"/>
    <w:rsid w:val="65411C83"/>
    <w:rsid w:val="654C4926"/>
    <w:rsid w:val="662B0C8D"/>
    <w:rsid w:val="675E60B4"/>
    <w:rsid w:val="6812267A"/>
    <w:rsid w:val="683C6B40"/>
    <w:rsid w:val="68F11556"/>
    <w:rsid w:val="69CD1D2E"/>
    <w:rsid w:val="6A736E57"/>
    <w:rsid w:val="6B200702"/>
    <w:rsid w:val="6CB262F2"/>
    <w:rsid w:val="6CCD545D"/>
    <w:rsid w:val="6CD81C47"/>
    <w:rsid w:val="6E063ABE"/>
    <w:rsid w:val="6E3A53C5"/>
    <w:rsid w:val="6F4425A3"/>
    <w:rsid w:val="6F443BFE"/>
    <w:rsid w:val="70547C64"/>
    <w:rsid w:val="70CD516E"/>
    <w:rsid w:val="720779A3"/>
    <w:rsid w:val="729642D8"/>
    <w:rsid w:val="72F14220"/>
    <w:rsid w:val="73BD46FE"/>
    <w:rsid w:val="73ED59B8"/>
    <w:rsid w:val="75B72D0C"/>
    <w:rsid w:val="75D22B35"/>
    <w:rsid w:val="760A41FB"/>
    <w:rsid w:val="789F73AB"/>
    <w:rsid w:val="795445DD"/>
    <w:rsid w:val="7AF11254"/>
    <w:rsid w:val="7B861971"/>
    <w:rsid w:val="7D207E0B"/>
    <w:rsid w:val="7D5D52E9"/>
    <w:rsid w:val="7E9C63F0"/>
    <w:rsid w:val="7FFE61FF"/>
    <w:rsid w:val="BFEE7175"/>
    <w:rsid w:val="D7FD93C9"/>
    <w:rsid w:val="FDAE74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style>
  <w:style w:type="paragraph" w:styleId="3">
    <w:name w:val="Body Text"/>
    <w:basedOn w:val="1"/>
    <w:next w:val="4"/>
    <w:qFormat/>
    <w:uiPriority w:val="0"/>
    <w:rPr>
      <w:rFonts w:ascii="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正文文本 (2)"/>
    <w:basedOn w:val="1"/>
    <w:qFormat/>
    <w:uiPriority w:val="0"/>
    <w:pPr>
      <w:shd w:val="clear" w:color="auto" w:fill="FFFFFF"/>
      <w:spacing w:before="480" w:line="518" w:lineRule="exact"/>
      <w:ind w:hanging="1060"/>
      <w:jc w:val="left"/>
    </w:pPr>
    <w:rPr>
      <w:rFonts w:ascii="MingLiU" w:hAnsi="MingLiU" w:eastAsia="MingLiU" w:cs="MingLiU"/>
      <w:spacing w:val="3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2624</Words>
  <Characters>2873</Characters>
  <Lines>1</Lines>
  <Paragraphs>1</Paragraphs>
  <TotalTime>4</TotalTime>
  <ScaleCrop>false</ScaleCrop>
  <LinksUpToDate>false</LinksUpToDate>
  <CharactersWithSpaces>2925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2009-06-09T19:10:00Z</dcterms:created>
  <dc:creator>User</dc:creator>
  <cp:lastModifiedBy>MiSery</cp:lastModifiedBy>
  <cp:lastPrinted>2025-02-19T09:49:26Z</cp:lastPrinted>
  <dcterms:modified xsi:type="dcterms:W3CDTF">2025-02-24T07:16:18Z</dcterms:modified>
  <dc:title>山东省人力资源和社会保障厅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5F4810AC3EAC4EBE90F9A75932F9E906_13</vt:lpwstr>
  </property>
  <property fmtid="{D5CDD505-2E9C-101B-9397-08002B2CF9AE}" pid="4" name="KSOTemplateDocerSaveRecord">
    <vt:lpwstr>eyJoZGlkIjoiYzFhZGY0ZTViYWQyN2I0ZGJhNDk0OThkMjNkNmQ2MDYiLCJ1c2VySWQiOiI3NDQyMjU1NTIifQ==</vt:lpwstr>
  </property>
</Properties>
</file>