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5434">
      <w:pPr>
        <w:pStyle w:val="2"/>
        <w:ind w:firstLine="0" w:firstLineChars="0"/>
        <w:rPr>
          <w:rFonts w:hint="eastAsia" w:ascii="宋体" w:hAnsi="宋体" w:eastAsia="方正黑体_GBK" w:cs="方正黑体_GBK"/>
          <w:sz w:val="24"/>
          <w:szCs w:val="21"/>
        </w:rPr>
      </w:pPr>
    </w:p>
    <w:p w14:paraId="5E5C574F">
      <w:pPr>
        <w:pStyle w:val="2"/>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方正黑体_GBK" w:cs="方正黑体_GBK"/>
          <w:sz w:val="24"/>
          <w:szCs w:val="21"/>
        </w:rPr>
      </w:pPr>
    </w:p>
    <w:p w14:paraId="39AB0894">
      <w:pPr>
        <w:pStyle w:val="2"/>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方正黑体_GBK" w:cs="方正黑体_GBK"/>
          <w:sz w:val="24"/>
          <w:szCs w:val="21"/>
        </w:rPr>
      </w:pPr>
    </w:p>
    <w:p w14:paraId="1694B263">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ind w:firstLine="0" w:firstLineChars="0"/>
        <w:contextualSpacing/>
        <w:jc w:val="center"/>
        <w:textAlignment w:val="auto"/>
        <w:outlineLvl w:val="9"/>
        <w:rPr>
          <w:rFonts w:hint="eastAsia" w:ascii="方正小标宋简体" w:hAnsi="方正小标宋简体" w:eastAsia="方正小标宋简体" w:cs="方正小标宋简体"/>
          <w:b w:val="0"/>
          <w:bCs w:val="0"/>
          <w:sz w:val="52"/>
          <w:szCs w:val="52"/>
        </w:rPr>
      </w:pPr>
      <w:bookmarkStart w:id="0" w:name="_Toc27540"/>
      <w:bookmarkStart w:id="1" w:name="_Toc16704"/>
      <w:r>
        <w:rPr>
          <w:rFonts w:hint="eastAsia" w:ascii="方正小标宋简体" w:hAnsi="方正小标宋简体" w:eastAsia="方正小标宋简体" w:cs="方正小标宋简体"/>
          <w:b w:val="0"/>
          <w:bCs w:val="0"/>
          <w:sz w:val="52"/>
          <w:szCs w:val="52"/>
        </w:rPr>
        <w:t>中华人民共和国第三届职业技能大赛</w:t>
      </w:r>
      <w:bookmarkEnd w:id="0"/>
      <w:bookmarkEnd w:id="1"/>
    </w:p>
    <w:p w14:paraId="498E8FC5">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ind w:firstLine="0" w:firstLineChars="0"/>
        <w:contextualSpacing/>
        <w:jc w:val="center"/>
        <w:textAlignment w:val="auto"/>
        <w:outlineLvl w:val="9"/>
        <w:rPr>
          <w:rFonts w:hint="eastAsia" w:ascii="方正小标宋简体" w:hAnsi="方正小标宋简体" w:eastAsia="方正小标宋简体" w:cs="方正小标宋简体"/>
          <w:b w:val="0"/>
          <w:bCs w:val="0"/>
          <w:sz w:val="52"/>
          <w:szCs w:val="52"/>
        </w:rPr>
      </w:pPr>
      <w:bookmarkStart w:id="2" w:name="_Toc6149"/>
      <w:bookmarkStart w:id="3" w:name="_Toc30901"/>
      <w:r>
        <w:rPr>
          <w:rFonts w:hint="eastAsia" w:ascii="方正小标宋简体" w:hAnsi="方正小标宋简体" w:eastAsia="方正小标宋简体" w:cs="方正小标宋简体"/>
          <w:b w:val="0"/>
          <w:bCs w:val="0"/>
          <w:sz w:val="52"/>
          <w:szCs w:val="52"/>
        </w:rPr>
        <w:t>山东省选拔赛</w:t>
      </w:r>
      <w:r>
        <w:rPr>
          <w:rFonts w:hint="eastAsia" w:ascii="方正小标宋简体" w:hAnsi="方正小标宋简体" w:eastAsia="方正小标宋简体" w:cs="方正小标宋简体"/>
          <w:b w:val="0"/>
          <w:bCs w:val="0"/>
          <w:sz w:val="52"/>
          <w:szCs w:val="52"/>
          <w:lang w:val="en-US" w:eastAsia="zh-CN"/>
        </w:rPr>
        <w:t>软件测试</w:t>
      </w:r>
      <w:r>
        <w:rPr>
          <w:rFonts w:hint="eastAsia" w:ascii="方正小标宋简体" w:hAnsi="方正小标宋简体" w:eastAsia="方正小标宋简体" w:cs="方正小标宋简体"/>
          <w:b w:val="0"/>
          <w:bCs w:val="0"/>
          <w:sz w:val="52"/>
          <w:szCs w:val="52"/>
        </w:rPr>
        <w:t>项目</w:t>
      </w:r>
      <w:bookmarkEnd w:id="2"/>
      <w:bookmarkEnd w:id="3"/>
    </w:p>
    <w:p w14:paraId="3E0DB683">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ind w:firstLine="0" w:firstLineChars="0"/>
        <w:contextualSpacing/>
        <w:jc w:val="center"/>
        <w:textAlignment w:val="auto"/>
        <w:outlineLvl w:val="9"/>
        <w:rPr>
          <w:rFonts w:hint="eastAsia" w:ascii="方正小标宋简体" w:hAnsi="方正小标宋简体" w:eastAsia="方正小标宋简体" w:cs="方正小标宋简体"/>
          <w:b w:val="0"/>
          <w:bCs w:val="0"/>
          <w:sz w:val="52"/>
          <w:szCs w:val="52"/>
          <w:lang w:val="en-AU" w:eastAsia="zh-CN"/>
        </w:rPr>
      </w:pPr>
      <w:bookmarkStart w:id="4" w:name="_Toc18681"/>
      <w:bookmarkStart w:id="5" w:name="_Toc5603"/>
      <w:r>
        <w:rPr>
          <w:rFonts w:hint="eastAsia" w:ascii="方正小标宋简体" w:hAnsi="方正小标宋简体" w:eastAsia="方正小标宋简体" w:cs="方正小标宋简体"/>
          <w:b w:val="0"/>
          <w:bCs w:val="0"/>
          <w:sz w:val="52"/>
          <w:szCs w:val="52"/>
          <w:lang w:val="en-AU" w:eastAsia="zh-CN"/>
        </w:rPr>
        <w:t>技术工作文件</w:t>
      </w:r>
      <w:bookmarkEnd w:id="4"/>
      <w:bookmarkEnd w:id="5"/>
    </w:p>
    <w:p w14:paraId="196E4D47">
      <w:pPr>
        <w:keepNext w:val="0"/>
        <w:keepLines w:val="0"/>
        <w:pageBreakBefore w:val="0"/>
        <w:widowControl w:val="0"/>
        <w:kinsoku/>
        <w:wordWrap/>
        <w:overflowPunct/>
        <w:topLinePunct w:val="0"/>
        <w:autoSpaceDE/>
        <w:autoSpaceDN/>
        <w:bidi w:val="0"/>
        <w:adjustRightInd/>
        <w:snapToGrid/>
        <w:spacing w:after="5000" w:line="420" w:lineRule="exact"/>
        <w:jc w:val="center"/>
        <w:textAlignment w:val="auto"/>
        <w:outlineLvl w:val="9"/>
        <w:rPr>
          <w:rFonts w:hint="eastAsia" w:ascii="宋体" w:hAnsi="宋体" w:eastAsia="微软雅黑" w:cs="CG Times"/>
          <w:sz w:val="40"/>
          <w:szCs w:val="40"/>
        </w:rPr>
      </w:pPr>
    </w:p>
    <w:p w14:paraId="5FCD57E8">
      <w:pPr>
        <w:keepNext w:val="0"/>
        <w:keepLines w:val="0"/>
        <w:pageBreakBefore w:val="0"/>
        <w:widowControl w:val="0"/>
        <w:kinsoku/>
        <w:wordWrap/>
        <w:overflowPunct/>
        <w:topLinePunct w:val="0"/>
        <w:autoSpaceDE/>
        <w:autoSpaceDN/>
        <w:bidi w:val="0"/>
        <w:adjustRightInd/>
        <w:snapToGrid/>
        <w:spacing w:line="400" w:lineRule="exact"/>
        <w:ind w:firstLine="820"/>
        <w:jc w:val="center"/>
        <w:textAlignment w:val="auto"/>
        <w:outlineLvl w:val="9"/>
        <w:rPr>
          <w:rFonts w:hint="eastAsia" w:ascii="宋体" w:hAnsi="宋体" w:cs="CG Times"/>
          <w:sz w:val="40"/>
          <w:szCs w:val="40"/>
        </w:rPr>
      </w:pPr>
    </w:p>
    <w:p w14:paraId="17E0CD5F">
      <w:pPr>
        <w:keepNext w:val="0"/>
        <w:keepLines w:val="0"/>
        <w:pageBreakBefore w:val="0"/>
        <w:widowControl w:val="0"/>
        <w:tabs>
          <w:tab w:val="center" w:pos="4755"/>
        </w:tabs>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bCs/>
          <w:sz w:val="32"/>
          <w:szCs w:val="32"/>
        </w:rPr>
      </w:pPr>
      <w:bookmarkStart w:id="6" w:name="_Toc29817"/>
      <w:bookmarkStart w:id="7" w:name="_Toc1124"/>
      <w:bookmarkStart w:id="8" w:name="_Toc22728"/>
      <w:r>
        <w:rPr>
          <w:rFonts w:hint="eastAsia" w:ascii="仿宋_GB2312" w:hAnsi="仿宋_GB2312" w:eastAsia="仿宋_GB2312" w:cs="仿宋_GB2312"/>
          <w:bCs/>
          <w:sz w:val="32"/>
          <w:szCs w:val="32"/>
        </w:rPr>
        <w:t>中华人民共和国第三届职业技能大赛山东省选拔赛组委会</w:t>
      </w:r>
      <w:bookmarkEnd w:id="6"/>
      <w:bookmarkEnd w:id="7"/>
    </w:p>
    <w:p w14:paraId="7F4529F1">
      <w:pPr>
        <w:keepNext w:val="0"/>
        <w:keepLines w:val="0"/>
        <w:pageBreakBefore w:val="0"/>
        <w:widowControl w:val="0"/>
        <w:tabs>
          <w:tab w:val="center" w:pos="4755"/>
        </w:tabs>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bCs/>
          <w:sz w:val="32"/>
          <w:szCs w:val="32"/>
        </w:rPr>
      </w:pPr>
      <w:bookmarkStart w:id="9" w:name="_Toc21330"/>
      <w:bookmarkStart w:id="10" w:name="_Toc29875"/>
      <w:r>
        <w:rPr>
          <w:rFonts w:hint="eastAsia" w:ascii="仿宋_GB2312" w:hAnsi="仿宋_GB2312" w:eastAsia="仿宋_GB2312" w:cs="仿宋_GB2312"/>
          <w:bCs/>
          <w:sz w:val="32"/>
          <w:szCs w:val="32"/>
        </w:rPr>
        <w:t>技术工作组</w:t>
      </w:r>
      <w:bookmarkEnd w:id="8"/>
      <w:bookmarkEnd w:id="9"/>
      <w:bookmarkEnd w:id="10"/>
    </w:p>
    <w:p w14:paraId="5C2A5F1B">
      <w:pPr>
        <w:keepNext w:val="0"/>
        <w:keepLines w:val="0"/>
        <w:pageBreakBefore w:val="0"/>
        <w:widowControl w:val="0"/>
        <w:tabs>
          <w:tab w:val="center" w:pos="4755"/>
        </w:tabs>
        <w:kinsoku/>
        <w:wordWrap/>
        <w:overflowPunct/>
        <w:topLinePunct w:val="0"/>
        <w:autoSpaceDE/>
        <w:autoSpaceDN/>
        <w:bidi w:val="0"/>
        <w:adjustRightInd/>
        <w:snapToGrid/>
        <w:spacing w:before="92"/>
        <w:ind w:firstLine="0" w:firstLineChars="0"/>
        <w:jc w:val="center"/>
        <w:textAlignment w:val="auto"/>
        <w:outlineLvl w:val="9"/>
        <w:rPr>
          <w:rFonts w:hint="eastAsia"/>
        </w:rPr>
        <w:sectPr>
          <w:pgSz w:w="11910" w:h="16840"/>
          <w:pgMar w:top="1984" w:right="1531" w:bottom="1814" w:left="1531" w:header="720" w:footer="720" w:gutter="0"/>
          <w:pgNumType w:fmt="decimal"/>
          <w:cols w:space="720" w:num="1"/>
        </w:sect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月</w:t>
      </w:r>
    </w:p>
    <w:p w14:paraId="475AEBC7">
      <w:pPr>
        <w:spacing w:line="560" w:lineRule="exact"/>
        <w:rPr>
          <w:rFonts w:hint="eastAsia" w:ascii="LinTimes" w:hAnsi="LinTimes" w:cs="LinTimes"/>
          <w:lang w:val="en-AU"/>
        </w:rPr>
      </w:pPr>
    </w:p>
    <w:sdt>
      <w:sdtPr>
        <w:rPr>
          <w:rFonts w:ascii="宋体" w:hAnsi="宋体" w:eastAsia="宋体" w:cs="Times New Roman"/>
          <w:sz w:val="21"/>
          <w:lang w:val="en-US" w:eastAsia="zh-CN" w:bidi="ar-SA"/>
        </w:rPr>
        <w:id w:val="147461378"/>
        <w15:color w:val="DBDBDB"/>
        <w:docPartObj>
          <w:docPartGallery w:val="Table of Contents"/>
          <w:docPartUnique/>
        </w:docPartObj>
      </w:sdtPr>
      <w:sdtEndPr>
        <w:rPr>
          <w:rFonts w:hint="eastAsia" w:ascii="Calibri" w:hAnsi="Calibri" w:eastAsia="仿宋_GB2312" w:cs="Times New Roman"/>
          <w:b/>
          <w:kern w:val="2"/>
          <w:sz w:val="32"/>
          <w:szCs w:val="24"/>
          <w:lang w:val="en-US" w:eastAsia="zh-CN" w:bidi="ar-SA"/>
        </w:rPr>
      </w:sdtEndPr>
      <w:sdtContent>
        <w:p w14:paraId="5CA8C48E">
          <w:pPr>
            <w:spacing w:before="0" w:beforeLines="0" w:after="0" w:afterLines="0" w:line="240" w:lineRule="auto"/>
            <w:ind w:left="0" w:leftChars="0" w:right="0" w:rightChars="0" w:firstLine="0" w:firstLineChars="0"/>
            <w:jc w:val="center"/>
            <w:rPr>
              <w:rFonts w:hint="eastAsia" w:ascii="黑体" w:hAnsi="黑体" w:eastAsia="黑体" w:cs="黑体"/>
              <w:sz w:val="30"/>
              <w:szCs w:val="30"/>
            </w:rPr>
          </w:pPr>
          <w:r>
            <w:rPr>
              <w:rFonts w:hint="eastAsia" w:ascii="黑体" w:hAnsi="黑体" w:eastAsia="黑体" w:cs="黑体"/>
              <w:sz w:val="30"/>
              <w:szCs w:val="30"/>
            </w:rPr>
            <w:t>目</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录</w:t>
          </w:r>
        </w:p>
        <w:p w14:paraId="107886E1">
          <w:pPr>
            <w:pStyle w:val="18"/>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TOC \o "1-2" \h \u </w:instrText>
          </w:r>
          <w:r>
            <w:rPr>
              <w:rFonts w:hint="eastAsia"/>
              <w:b w:val="0"/>
              <w:bCs w:val="0"/>
              <w:sz w:val="30"/>
              <w:szCs w:val="30"/>
            </w:rPr>
            <w:fldChar w:fldCharType="separate"/>
          </w:r>
          <w:r>
            <w:rPr>
              <w:rFonts w:hint="eastAsia"/>
              <w:b w:val="0"/>
              <w:bCs w:val="0"/>
              <w:sz w:val="30"/>
              <w:szCs w:val="30"/>
            </w:rPr>
            <w:fldChar w:fldCharType="begin"/>
          </w:r>
          <w:r>
            <w:rPr>
              <w:rFonts w:hint="eastAsia"/>
              <w:b w:val="0"/>
              <w:bCs w:val="0"/>
              <w:sz w:val="30"/>
              <w:szCs w:val="30"/>
            </w:rPr>
            <w:instrText xml:space="preserve"> HYPERLINK \l _Toc1670 </w:instrText>
          </w:r>
          <w:r>
            <w:rPr>
              <w:rFonts w:hint="eastAsia"/>
              <w:b w:val="0"/>
              <w:bCs w:val="0"/>
              <w:sz w:val="30"/>
              <w:szCs w:val="30"/>
            </w:rPr>
            <w:fldChar w:fldCharType="separate"/>
          </w:r>
          <w:r>
            <w:rPr>
              <w:rFonts w:hint="eastAsia" w:ascii="黑体" w:hAnsi="黑体" w:eastAsia="黑体" w:cs="黑体"/>
              <w:b w:val="0"/>
              <w:bCs w:val="0"/>
              <w:kern w:val="2"/>
              <w:sz w:val="30"/>
              <w:szCs w:val="30"/>
            </w:rPr>
            <w:t>一、技术描述</w:t>
          </w:r>
          <w:r>
            <w:rPr>
              <w:b w:val="0"/>
              <w:bCs w:val="0"/>
              <w:sz w:val="30"/>
              <w:szCs w:val="30"/>
            </w:rPr>
            <w:tab/>
          </w:r>
          <w:r>
            <w:rPr>
              <w:b w:val="0"/>
              <w:bCs w:val="0"/>
              <w:sz w:val="30"/>
              <w:szCs w:val="30"/>
            </w:rPr>
            <w:fldChar w:fldCharType="begin"/>
          </w:r>
          <w:r>
            <w:rPr>
              <w:b w:val="0"/>
              <w:bCs w:val="0"/>
              <w:sz w:val="30"/>
              <w:szCs w:val="30"/>
            </w:rPr>
            <w:instrText xml:space="preserve"> PAGEREF _Toc1670 \h </w:instrText>
          </w:r>
          <w:r>
            <w:rPr>
              <w:b w:val="0"/>
              <w:bCs w:val="0"/>
              <w:sz w:val="30"/>
              <w:szCs w:val="30"/>
            </w:rPr>
            <w:fldChar w:fldCharType="separate"/>
          </w:r>
          <w:r>
            <w:rPr>
              <w:b w:val="0"/>
              <w:bCs w:val="0"/>
              <w:sz w:val="30"/>
              <w:szCs w:val="30"/>
            </w:rPr>
            <w:t>1</w:t>
          </w:r>
          <w:r>
            <w:rPr>
              <w:b w:val="0"/>
              <w:bCs w:val="0"/>
              <w:sz w:val="30"/>
              <w:szCs w:val="30"/>
            </w:rPr>
            <w:fldChar w:fldCharType="end"/>
          </w:r>
          <w:r>
            <w:rPr>
              <w:rFonts w:hint="eastAsia"/>
              <w:b w:val="0"/>
              <w:bCs w:val="0"/>
              <w:sz w:val="30"/>
              <w:szCs w:val="30"/>
            </w:rPr>
            <w:fldChar w:fldCharType="end"/>
          </w:r>
        </w:p>
        <w:p w14:paraId="600ABF18">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_Toc9786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rPr>
            <w:t>（一）项目概要</w:t>
          </w:r>
          <w:r>
            <w:rPr>
              <w:b w:val="0"/>
              <w:bCs w:val="0"/>
              <w:sz w:val="30"/>
              <w:szCs w:val="30"/>
            </w:rPr>
            <w:tab/>
          </w:r>
          <w:r>
            <w:rPr>
              <w:b w:val="0"/>
              <w:bCs w:val="0"/>
              <w:sz w:val="30"/>
              <w:szCs w:val="30"/>
            </w:rPr>
            <w:fldChar w:fldCharType="begin"/>
          </w:r>
          <w:r>
            <w:rPr>
              <w:b w:val="0"/>
              <w:bCs w:val="0"/>
              <w:sz w:val="30"/>
              <w:szCs w:val="30"/>
            </w:rPr>
            <w:instrText xml:space="preserve"> PAGEREF _Toc9786 \h </w:instrText>
          </w:r>
          <w:r>
            <w:rPr>
              <w:b w:val="0"/>
              <w:bCs w:val="0"/>
              <w:sz w:val="30"/>
              <w:szCs w:val="30"/>
            </w:rPr>
            <w:fldChar w:fldCharType="separate"/>
          </w:r>
          <w:r>
            <w:rPr>
              <w:b w:val="0"/>
              <w:bCs w:val="0"/>
              <w:sz w:val="30"/>
              <w:szCs w:val="30"/>
            </w:rPr>
            <w:t>1</w:t>
          </w:r>
          <w:r>
            <w:rPr>
              <w:b w:val="0"/>
              <w:bCs w:val="0"/>
              <w:sz w:val="30"/>
              <w:szCs w:val="30"/>
            </w:rPr>
            <w:fldChar w:fldCharType="end"/>
          </w:r>
          <w:r>
            <w:rPr>
              <w:rFonts w:hint="eastAsia"/>
              <w:b w:val="0"/>
              <w:bCs w:val="0"/>
              <w:sz w:val="30"/>
              <w:szCs w:val="30"/>
            </w:rPr>
            <w:fldChar w:fldCharType="end"/>
          </w:r>
        </w:p>
        <w:p w14:paraId="21B0E6C3">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_Toc3907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rPr>
            <w:t>（二）基本知识与能力要求</w:t>
          </w:r>
          <w:r>
            <w:rPr>
              <w:b w:val="0"/>
              <w:bCs w:val="0"/>
              <w:sz w:val="30"/>
              <w:szCs w:val="30"/>
            </w:rPr>
            <w:tab/>
          </w:r>
          <w:r>
            <w:rPr>
              <w:b w:val="0"/>
              <w:bCs w:val="0"/>
              <w:sz w:val="30"/>
              <w:szCs w:val="30"/>
            </w:rPr>
            <w:fldChar w:fldCharType="begin"/>
          </w:r>
          <w:r>
            <w:rPr>
              <w:b w:val="0"/>
              <w:bCs w:val="0"/>
              <w:sz w:val="30"/>
              <w:szCs w:val="30"/>
            </w:rPr>
            <w:instrText xml:space="preserve"> PAGEREF _Toc3907 \h </w:instrText>
          </w:r>
          <w:r>
            <w:rPr>
              <w:b w:val="0"/>
              <w:bCs w:val="0"/>
              <w:sz w:val="30"/>
              <w:szCs w:val="30"/>
            </w:rPr>
            <w:fldChar w:fldCharType="separate"/>
          </w:r>
          <w:r>
            <w:rPr>
              <w:b w:val="0"/>
              <w:bCs w:val="0"/>
              <w:sz w:val="30"/>
              <w:szCs w:val="30"/>
            </w:rPr>
            <w:t>2</w:t>
          </w:r>
          <w:r>
            <w:rPr>
              <w:b w:val="0"/>
              <w:bCs w:val="0"/>
              <w:sz w:val="30"/>
              <w:szCs w:val="30"/>
            </w:rPr>
            <w:fldChar w:fldCharType="end"/>
          </w:r>
          <w:r>
            <w:rPr>
              <w:rFonts w:hint="eastAsia"/>
              <w:b w:val="0"/>
              <w:bCs w:val="0"/>
              <w:sz w:val="30"/>
              <w:szCs w:val="30"/>
            </w:rPr>
            <w:fldChar w:fldCharType="end"/>
          </w:r>
        </w:p>
        <w:p w14:paraId="2AB90AC5">
          <w:pPr>
            <w:pStyle w:val="18"/>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_Toc25770 </w:instrText>
          </w:r>
          <w:r>
            <w:rPr>
              <w:rFonts w:hint="eastAsia"/>
              <w:b w:val="0"/>
              <w:bCs w:val="0"/>
              <w:sz w:val="30"/>
              <w:szCs w:val="30"/>
            </w:rPr>
            <w:fldChar w:fldCharType="separate"/>
          </w:r>
          <w:r>
            <w:rPr>
              <w:rFonts w:hint="eastAsia" w:ascii="黑体" w:hAnsi="黑体" w:eastAsia="黑体" w:cs="黑体"/>
              <w:b w:val="0"/>
              <w:bCs w:val="0"/>
              <w:kern w:val="2"/>
              <w:sz w:val="30"/>
              <w:szCs w:val="30"/>
            </w:rPr>
            <w:t>二、试题与评判标准</w:t>
          </w:r>
          <w:r>
            <w:rPr>
              <w:b w:val="0"/>
              <w:bCs w:val="0"/>
              <w:sz w:val="30"/>
              <w:szCs w:val="30"/>
            </w:rPr>
            <w:tab/>
          </w:r>
          <w:r>
            <w:rPr>
              <w:b w:val="0"/>
              <w:bCs w:val="0"/>
              <w:sz w:val="30"/>
              <w:szCs w:val="30"/>
            </w:rPr>
            <w:fldChar w:fldCharType="begin"/>
          </w:r>
          <w:r>
            <w:rPr>
              <w:b w:val="0"/>
              <w:bCs w:val="0"/>
              <w:sz w:val="30"/>
              <w:szCs w:val="30"/>
            </w:rPr>
            <w:instrText xml:space="preserve"> PAGEREF _Toc25770 \h </w:instrText>
          </w:r>
          <w:r>
            <w:rPr>
              <w:b w:val="0"/>
              <w:bCs w:val="0"/>
              <w:sz w:val="30"/>
              <w:szCs w:val="30"/>
            </w:rPr>
            <w:fldChar w:fldCharType="separate"/>
          </w:r>
          <w:r>
            <w:rPr>
              <w:b w:val="0"/>
              <w:bCs w:val="0"/>
              <w:sz w:val="30"/>
              <w:szCs w:val="30"/>
            </w:rPr>
            <w:t>7</w:t>
          </w:r>
          <w:r>
            <w:rPr>
              <w:b w:val="0"/>
              <w:bCs w:val="0"/>
              <w:sz w:val="30"/>
              <w:szCs w:val="30"/>
            </w:rPr>
            <w:fldChar w:fldCharType="end"/>
          </w:r>
          <w:r>
            <w:rPr>
              <w:rFonts w:hint="eastAsia"/>
              <w:b w:val="0"/>
              <w:bCs w:val="0"/>
              <w:sz w:val="30"/>
              <w:szCs w:val="30"/>
            </w:rPr>
            <w:fldChar w:fldCharType="end"/>
          </w:r>
        </w:p>
        <w:p w14:paraId="7CE0E1EC">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_Toc14374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lang w:val="en-US" w:eastAsia="zh-CN"/>
            </w:rPr>
            <w:t>一</w:t>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rPr>
            <w:t>试题</w:t>
          </w:r>
          <w:r>
            <w:rPr>
              <w:b w:val="0"/>
              <w:bCs w:val="0"/>
              <w:sz w:val="30"/>
              <w:szCs w:val="30"/>
            </w:rPr>
            <w:tab/>
          </w:r>
          <w:r>
            <w:rPr>
              <w:b w:val="0"/>
              <w:bCs w:val="0"/>
              <w:sz w:val="30"/>
              <w:szCs w:val="30"/>
            </w:rPr>
            <w:fldChar w:fldCharType="begin"/>
          </w:r>
          <w:r>
            <w:rPr>
              <w:b w:val="0"/>
              <w:bCs w:val="0"/>
              <w:sz w:val="30"/>
              <w:szCs w:val="30"/>
            </w:rPr>
            <w:instrText xml:space="preserve"> PAGEREF _Toc14374 \h </w:instrText>
          </w:r>
          <w:r>
            <w:rPr>
              <w:b w:val="0"/>
              <w:bCs w:val="0"/>
              <w:sz w:val="30"/>
              <w:szCs w:val="30"/>
            </w:rPr>
            <w:fldChar w:fldCharType="separate"/>
          </w:r>
          <w:r>
            <w:rPr>
              <w:b w:val="0"/>
              <w:bCs w:val="0"/>
              <w:sz w:val="30"/>
              <w:szCs w:val="30"/>
            </w:rPr>
            <w:t>7</w:t>
          </w:r>
          <w:r>
            <w:rPr>
              <w:b w:val="0"/>
              <w:bCs w:val="0"/>
              <w:sz w:val="30"/>
              <w:szCs w:val="30"/>
            </w:rPr>
            <w:fldChar w:fldCharType="end"/>
          </w:r>
          <w:r>
            <w:rPr>
              <w:rFonts w:hint="eastAsia"/>
              <w:b w:val="0"/>
              <w:bCs w:val="0"/>
              <w:sz w:val="30"/>
              <w:szCs w:val="30"/>
            </w:rPr>
            <w:fldChar w:fldCharType="end"/>
          </w:r>
        </w:p>
        <w:p w14:paraId="07083DBE">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_Toc29454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lang w:val="en-US" w:eastAsia="zh-CN"/>
            </w:rPr>
            <w:t>二</w:t>
          </w:r>
          <w:r>
            <w:rPr>
              <w:rFonts w:hint="eastAsia" w:ascii="楷体_GB2312" w:hAnsi="楷体_GB2312" w:eastAsia="楷体_GB2312" w:cs="楷体_GB2312"/>
              <w:b w:val="0"/>
              <w:bCs w:val="0"/>
              <w:sz w:val="30"/>
              <w:szCs w:val="30"/>
              <w:lang w:eastAsia="zh-CN"/>
            </w:rPr>
            <w:t>）</w:t>
          </w:r>
          <w:r>
            <w:rPr>
              <w:rFonts w:hint="eastAsia" w:ascii="楷体_GB2312" w:hAnsi="楷体_GB2312" w:eastAsia="楷体_GB2312" w:cs="楷体_GB2312"/>
              <w:b w:val="0"/>
              <w:bCs w:val="0"/>
              <w:sz w:val="30"/>
              <w:szCs w:val="30"/>
            </w:rPr>
            <w:t>比赛时间及试题具体内容</w:t>
          </w:r>
          <w:r>
            <w:rPr>
              <w:b w:val="0"/>
              <w:bCs w:val="0"/>
              <w:sz w:val="30"/>
              <w:szCs w:val="30"/>
            </w:rPr>
            <w:tab/>
          </w:r>
          <w:r>
            <w:rPr>
              <w:b w:val="0"/>
              <w:bCs w:val="0"/>
              <w:sz w:val="30"/>
              <w:szCs w:val="30"/>
            </w:rPr>
            <w:fldChar w:fldCharType="begin"/>
          </w:r>
          <w:r>
            <w:rPr>
              <w:b w:val="0"/>
              <w:bCs w:val="0"/>
              <w:sz w:val="30"/>
              <w:szCs w:val="30"/>
            </w:rPr>
            <w:instrText xml:space="preserve"> PAGEREF _Toc29454 \h </w:instrText>
          </w:r>
          <w:r>
            <w:rPr>
              <w:b w:val="0"/>
              <w:bCs w:val="0"/>
              <w:sz w:val="30"/>
              <w:szCs w:val="30"/>
            </w:rPr>
            <w:fldChar w:fldCharType="separate"/>
          </w:r>
          <w:r>
            <w:rPr>
              <w:b w:val="0"/>
              <w:bCs w:val="0"/>
              <w:sz w:val="30"/>
              <w:szCs w:val="30"/>
            </w:rPr>
            <w:t>8</w:t>
          </w:r>
          <w:r>
            <w:rPr>
              <w:b w:val="0"/>
              <w:bCs w:val="0"/>
              <w:sz w:val="30"/>
              <w:szCs w:val="30"/>
            </w:rPr>
            <w:fldChar w:fldCharType="end"/>
          </w:r>
          <w:r>
            <w:rPr>
              <w:rFonts w:hint="eastAsia"/>
              <w:b w:val="0"/>
              <w:bCs w:val="0"/>
              <w:sz w:val="30"/>
              <w:szCs w:val="30"/>
            </w:rPr>
            <w:fldChar w:fldCharType="end"/>
          </w:r>
        </w:p>
        <w:p w14:paraId="6A70C4AC">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_Toc20722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（三）</w:t>
          </w:r>
          <w:r>
            <w:rPr>
              <w:rFonts w:hint="eastAsia" w:ascii="楷体_GB2312" w:hAnsi="楷体_GB2312" w:eastAsia="楷体_GB2312" w:cs="楷体_GB2312"/>
              <w:b w:val="0"/>
              <w:bCs w:val="0"/>
              <w:sz w:val="30"/>
              <w:szCs w:val="30"/>
              <w:lang w:eastAsia="zh-CN"/>
            </w:rPr>
            <w:t>评判标准</w:t>
          </w:r>
          <w:r>
            <w:rPr>
              <w:b w:val="0"/>
              <w:bCs w:val="0"/>
              <w:sz w:val="30"/>
              <w:szCs w:val="30"/>
            </w:rPr>
            <w:tab/>
          </w:r>
          <w:r>
            <w:rPr>
              <w:b w:val="0"/>
              <w:bCs w:val="0"/>
              <w:sz w:val="30"/>
              <w:szCs w:val="30"/>
            </w:rPr>
            <w:fldChar w:fldCharType="begin"/>
          </w:r>
          <w:r>
            <w:rPr>
              <w:b w:val="0"/>
              <w:bCs w:val="0"/>
              <w:sz w:val="30"/>
              <w:szCs w:val="30"/>
            </w:rPr>
            <w:instrText xml:space="preserve"> PAGEREF _Toc20722 \h </w:instrText>
          </w:r>
          <w:r>
            <w:rPr>
              <w:b w:val="0"/>
              <w:bCs w:val="0"/>
              <w:sz w:val="30"/>
              <w:szCs w:val="30"/>
            </w:rPr>
            <w:fldChar w:fldCharType="separate"/>
          </w:r>
          <w:r>
            <w:rPr>
              <w:b w:val="0"/>
              <w:bCs w:val="0"/>
              <w:sz w:val="30"/>
              <w:szCs w:val="30"/>
            </w:rPr>
            <w:t>9</w:t>
          </w:r>
          <w:r>
            <w:rPr>
              <w:b w:val="0"/>
              <w:bCs w:val="0"/>
              <w:sz w:val="30"/>
              <w:szCs w:val="30"/>
            </w:rPr>
            <w:fldChar w:fldCharType="end"/>
          </w:r>
          <w:r>
            <w:rPr>
              <w:rFonts w:hint="eastAsia"/>
              <w:b w:val="0"/>
              <w:bCs w:val="0"/>
              <w:sz w:val="30"/>
              <w:szCs w:val="30"/>
            </w:rPr>
            <w:fldChar w:fldCharType="end"/>
          </w:r>
        </w:p>
        <w:p w14:paraId="25D7EF74">
          <w:pPr>
            <w:pStyle w:val="18"/>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_Toc16225 </w:instrText>
          </w:r>
          <w:r>
            <w:rPr>
              <w:rFonts w:hint="eastAsia"/>
              <w:b w:val="0"/>
              <w:bCs w:val="0"/>
              <w:sz w:val="30"/>
              <w:szCs w:val="30"/>
            </w:rPr>
            <w:fldChar w:fldCharType="separate"/>
          </w:r>
          <w:r>
            <w:rPr>
              <w:rFonts w:hint="eastAsia" w:ascii="黑体" w:hAnsi="黑体" w:eastAsia="黑体" w:cs="黑体"/>
              <w:b w:val="0"/>
              <w:bCs w:val="0"/>
              <w:kern w:val="2"/>
              <w:sz w:val="30"/>
              <w:szCs w:val="30"/>
            </w:rPr>
            <w:t>三、竞赛细则</w:t>
          </w:r>
          <w:r>
            <w:rPr>
              <w:b w:val="0"/>
              <w:bCs w:val="0"/>
              <w:sz w:val="30"/>
              <w:szCs w:val="30"/>
            </w:rPr>
            <w:tab/>
          </w:r>
          <w:r>
            <w:rPr>
              <w:b w:val="0"/>
              <w:bCs w:val="0"/>
              <w:sz w:val="30"/>
              <w:szCs w:val="30"/>
            </w:rPr>
            <w:fldChar w:fldCharType="begin"/>
          </w:r>
          <w:r>
            <w:rPr>
              <w:b w:val="0"/>
              <w:bCs w:val="0"/>
              <w:sz w:val="30"/>
              <w:szCs w:val="30"/>
            </w:rPr>
            <w:instrText xml:space="preserve"> PAGEREF _Toc16225 \h </w:instrText>
          </w:r>
          <w:r>
            <w:rPr>
              <w:b w:val="0"/>
              <w:bCs w:val="0"/>
              <w:sz w:val="30"/>
              <w:szCs w:val="30"/>
            </w:rPr>
            <w:fldChar w:fldCharType="separate"/>
          </w:r>
          <w:r>
            <w:rPr>
              <w:b w:val="0"/>
              <w:bCs w:val="0"/>
              <w:sz w:val="30"/>
              <w:szCs w:val="30"/>
            </w:rPr>
            <w:t>12</w:t>
          </w:r>
          <w:r>
            <w:rPr>
              <w:b w:val="0"/>
              <w:bCs w:val="0"/>
              <w:sz w:val="30"/>
              <w:szCs w:val="30"/>
            </w:rPr>
            <w:fldChar w:fldCharType="end"/>
          </w:r>
          <w:r>
            <w:rPr>
              <w:rFonts w:hint="eastAsia"/>
              <w:b w:val="0"/>
              <w:bCs w:val="0"/>
              <w:sz w:val="30"/>
              <w:szCs w:val="30"/>
            </w:rPr>
            <w:fldChar w:fldCharType="end"/>
          </w:r>
        </w:p>
        <w:p w14:paraId="3AA19A5C">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_Toc32752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（一）竞赛日程安排</w:t>
          </w:r>
          <w:r>
            <w:rPr>
              <w:b w:val="0"/>
              <w:bCs w:val="0"/>
              <w:sz w:val="30"/>
              <w:szCs w:val="30"/>
            </w:rPr>
            <w:tab/>
          </w:r>
          <w:r>
            <w:rPr>
              <w:b w:val="0"/>
              <w:bCs w:val="0"/>
              <w:sz w:val="30"/>
              <w:szCs w:val="30"/>
            </w:rPr>
            <w:fldChar w:fldCharType="begin"/>
          </w:r>
          <w:r>
            <w:rPr>
              <w:b w:val="0"/>
              <w:bCs w:val="0"/>
              <w:sz w:val="30"/>
              <w:szCs w:val="30"/>
            </w:rPr>
            <w:instrText xml:space="preserve"> PAGEREF _Toc32752 \h </w:instrText>
          </w:r>
          <w:r>
            <w:rPr>
              <w:b w:val="0"/>
              <w:bCs w:val="0"/>
              <w:sz w:val="30"/>
              <w:szCs w:val="30"/>
            </w:rPr>
            <w:fldChar w:fldCharType="separate"/>
          </w:r>
          <w:r>
            <w:rPr>
              <w:b w:val="0"/>
              <w:bCs w:val="0"/>
              <w:sz w:val="30"/>
              <w:szCs w:val="30"/>
            </w:rPr>
            <w:t>12</w:t>
          </w:r>
          <w:r>
            <w:rPr>
              <w:b w:val="0"/>
              <w:bCs w:val="0"/>
              <w:sz w:val="30"/>
              <w:szCs w:val="30"/>
            </w:rPr>
            <w:fldChar w:fldCharType="end"/>
          </w:r>
          <w:r>
            <w:rPr>
              <w:rFonts w:hint="eastAsia"/>
              <w:b w:val="0"/>
              <w:bCs w:val="0"/>
              <w:sz w:val="30"/>
              <w:szCs w:val="30"/>
            </w:rPr>
            <w:fldChar w:fldCharType="end"/>
          </w:r>
        </w:p>
        <w:p w14:paraId="3BD2E07E">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_Toc28186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（二）赛场纪律和处理</w:t>
          </w:r>
          <w:r>
            <w:rPr>
              <w:b w:val="0"/>
              <w:bCs w:val="0"/>
              <w:sz w:val="30"/>
              <w:szCs w:val="30"/>
            </w:rPr>
            <w:tab/>
          </w:r>
          <w:r>
            <w:rPr>
              <w:b w:val="0"/>
              <w:bCs w:val="0"/>
              <w:sz w:val="30"/>
              <w:szCs w:val="30"/>
            </w:rPr>
            <w:fldChar w:fldCharType="begin"/>
          </w:r>
          <w:r>
            <w:rPr>
              <w:b w:val="0"/>
              <w:bCs w:val="0"/>
              <w:sz w:val="30"/>
              <w:szCs w:val="30"/>
            </w:rPr>
            <w:instrText xml:space="preserve"> PAGEREF _Toc28186 \h </w:instrText>
          </w:r>
          <w:r>
            <w:rPr>
              <w:b w:val="0"/>
              <w:bCs w:val="0"/>
              <w:sz w:val="30"/>
              <w:szCs w:val="30"/>
            </w:rPr>
            <w:fldChar w:fldCharType="separate"/>
          </w:r>
          <w:r>
            <w:rPr>
              <w:b w:val="0"/>
              <w:bCs w:val="0"/>
              <w:sz w:val="30"/>
              <w:szCs w:val="30"/>
            </w:rPr>
            <w:t>13</w:t>
          </w:r>
          <w:r>
            <w:rPr>
              <w:b w:val="0"/>
              <w:bCs w:val="0"/>
              <w:sz w:val="30"/>
              <w:szCs w:val="30"/>
            </w:rPr>
            <w:fldChar w:fldCharType="end"/>
          </w:r>
          <w:r>
            <w:rPr>
              <w:rFonts w:hint="eastAsia"/>
              <w:b w:val="0"/>
              <w:bCs w:val="0"/>
              <w:sz w:val="30"/>
              <w:szCs w:val="30"/>
            </w:rPr>
            <w:fldChar w:fldCharType="end"/>
          </w:r>
        </w:p>
        <w:p w14:paraId="33B78D05">
          <w:pPr>
            <w:pStyle w:val="18"/>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_Toc22988 </w:instrText>
          </w:r>
          <w:r>
            <w:rPr>
              <w:rFonts w:hint="eastAsia"/>
              <w:b w:val="0"/>
              <w:bCs w:val="0"/>
              <w:sz w:val="30"/>
              <w:szCs w:val="30"/>
            </w:rPr>
            <w:fldChar w:fldCharType="separate"/>
          </w:r>
          <w:r>
            <w:rPr>
              <w:rFonts w:hint="eastAsia" w:ascii="黑体" w:hAnsi="黑体" w:eastAsia="黑体" w:cs="黑体"/>
              <w:b w:val="0"/>
              <w:bCs w:val="0"/>
              <w:kern w:val="2"/>
              <w:sz w:val="30"/>
              <w:szCs w:val="30"/>
            </w:rPr>
            <w:t>四、赛场、设施设备等安排</w:t>
          </w:r>
          <w:r>
            <w:rPr>
              <w:b w:val="0"/>
              <w:bCs w:val="0"/>
              <w:sz w:val="30"/>
              <w:szCs w:val="30"/>
            </w:rPr>
            <w:tab/>
          </w:r>
          <w:r>
            <w:rPr>
              <w:b w:val="0"/>
              <w:bCs w:val="0"/>
              <w:sz w:val="30"/>
              <w:szCs w:val="30"/>
            </w:rPr>
            <w:fldChar w:fldCharType="begin"/>
          </w:r>
          <w:r>
            <w:rPr>
              <w:b w:val="0"/>
              <w:bCs w:val="0"/>
              <w:sz w:val="30"/>
              <w:szCs w:val="30"/>
            </w:rPr>
            <w:instrText xml:space="preserve"> PAGEREF _Toc22988 \h </w:instrText>
          </w:r>
          <w:r>
            <w:rPr>
              <w:b w:val="0"/>
              <w:bCs w:val="0"/>
              <w:sz w:val="30"/>
              <w:szCs w:val="30"/>
            </w:rPr>
            <w:fldChar w:fldCharType="separate"/>
          </w:r>
          <w:r>
            <w:rPr>
              <w:b w:val="0"/>
              <w:bCs w:val="0"/>
              <w:sz w:val="30"/>
              <w:szCs w:val="30"/>
            </w:rPr>
            <w:t>16</w:t>
          </w:r>
          <w:r>
            <w:rPr>
              <w:b w:val="0"/>
              <w:bCs w:val="0"/>
              <w:sz w:val="30"/>
              <w:szCs w:val="30"/>
            </w:rPr>
            <w:fldChar w:fldCharType="end"/>
          </w:r>
          <w:r>
            <w:rPr>
              <w:rFonts w:hint="eastAsia"/>
              <w:b w:val="0"/>
              <w:bCs w:val="0"/>
              <w:sz w:val="30"/>
              <w:szCs w:val="30"/>
            </w:rPr>
            <w:fldChar w:fldCharType="end"/>
          </w:r>
        </w:p>
        <w:p w14:paraId="32E4A424">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_Toc25367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（一）赛场规格要求</w:t>
          </w:r>
          <w:r>
            <w:rPr>
              <w:b w:val="0"/>
              <w:bCs w:val="0"/>
              <w:sz w:val="30"/>
              <w:szCs w:val="30"/>
            </w:rPr>
            <w:tab/>
          </w:r>
          <w:r>
            <w:rPr>
              <w:b w:val="0"/>
              <w:bCs w:val="0"/>
              <w:sz w:val="30"/>
              <w:szCs w:val="30"/>
            </w:rPr>
            <w:fldChar w:fldCharType="begin"/>
          </w:r>
          <w:r>
            <w:rPr>
              <w:b w:val="0"/>
              <w:bCs w:val="0"/>
              <w:sz w:val="30"/>
              <w:szCs w:val="30"/>
            </w:rPr>
            <w:instrText xml:space="preserve"> PAGEREF _Toc25367 \h </w:instrText>
          </w:r>
          <w:r>
            <w:rPr>
              <w:b w:val="0"/>
              <w:bCs w:val="0"/>
              <w:sz w:val="30"/>
              <w:szCs w:val="30"/>
            </w:rPr>
            <w:fldChar w:fldCharType="separate"/>
          </w:r>
          <w:r>
            <w:rPr>
              <w:b w:val="0"/>
              <w:bCs w:val="0"/>
              <w:sz w:val="30"/>
              <w:szCs w:val="30"/>
            </w:rPr>
            <w:t>16</w:t>
          </w:r>
          <w:r>
            <w:rPr>
              <w:b w:val="0"/>
              <w:bCs w:val="0"/>
              <w:sz w:val="30"/>
              <w:szCs w:val="30"/>
            </w:rPr>
            <w:fldChar w:fldCharType="end"/>
          </w:r>
          <w:r>
            <w:rPr>
              <w:rFonts w:hint="eastAsia"/>
              <w:b w:val="0"/>
              <w:bCs w:val="0"/>
              <w:sz w:val="30"/>
              <w:szCs w:val="30"/>
            </w:rPr>
            <w:fldChar w:fldCharType="end"/>
          </w:r>
        </w:p>
        <w:p w14:paraId="2C5D3A2D">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_Toc21822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（二）场地布局图</w:t>
          </w:r>
          <w:r>
            <w:rPr>
              <w:b w:val="0"/>
              <w:bCs w:val="0"/>
              <w:sz w:val="30"/>
              <w:szCs w:val="30"/>
            </w:rPr>
            <w:tab/>
          </w:r>
          <w:r>
            <w:rPr>
              <w:b w:val="0"/>
              <w:bCs w:val="0"/>
              <w:sz w:val="30"/>
              <w:szCs w:val="30"/>
            </w:rPr>
            <w:fldChar w:fldCharType="begin"/>
          </w:r>
          <w:r>
            <w:rPr>
              <w:b w:val="0"/>
              <w:bCs w:val="0"/>
              <w:sz w:val="30"/>
              <w:szCs w:val="30"/>
            </w:rPr>
            <w:instrText xml:space="preserve"> PAGEREF _Toc21822 \h </w:instrText>
          </w:r>
          <w:r>
            <w:rPr>
              <w:b w:val="0"/>
              <w:bCs w:val="0"/>
              <w:sz w:val="30"/>
              <w:szCs w:val="30"/>
            </w:rPr>
            <w:fldChar w:fldCharType="separate"/>
          </w:r>
          <w:r>
            <w:rPr>
              <w:b w:val="0"/>
              <w:bCs w:val="0"/>
              <w:sz w:val="30"/>
              <w:szCs w:val="30"/>
            </w:rPr>
            <w:t>16</w:t>
          </w:r>
          <w:r>
            <w:rPr>
              <w:b w:val="0"/>
              <w:bCs w:val="0"/>
              <w:sz w:val="30"/>
              <w:szCs w:val="30"/>
            </w:rPr>
            <w:fldChar w:fldCharType="end"/>
          </w:r>
          <w:r>
            <w:rPr>
              <w:rFonts w:hint="eastAsia"/>
              <w:b w:val="0"/>
              <w:bCs w:val="0"/>
              <w:sz w:val="30"/>
              <w:szCs w:val="30"/>
            </w:rPr>
            <w:fldChar w:fldCharType="end"/>
          </w:r>
        </w:p>
        <w:p w14:paraId="201BE056">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_Toc15141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（三）基础设施清单</w:t>
          </w:r>
          <w:r>
            <w:rPr>
              <w:b w:val="0"/>
              <w:bCs w:val="0"/>
              <w:sz w:val="30"/>
              <w:szCs w:val="30"/>
            </w:rPr>
            <w:tab/>
          </w:r>
          <w:r>
            <w:rPr>
              <w:b w:val="0"/>
              <w:bCs w:val="0"/>
              <w:sz w:val="30"/>
              <w:szCs w:val="30"/>
            </w:rPr>
            <w:fldChar w:fldCharType="begin"/>
          </w:r>
          <w:r>
            <w:rPr>
              <w:b w:val="0"/>
              <w:bCs w:val="0"/>
              <w:sz w:val="30"/>
              <w:szCs w:val="30"/>
            </w:rPr>
            <w:instrText xml:space="preserve"> PAGEREF _Toc15141 \h </w:instrText>
          </w:r>
          <w:r>
            <w:rPr>
              <w:b w:val="0"/>
              <w:bCs w:val="0"/>
              <w:sz w:val="30"/>
              <w:szCs w:val="30"/>
            </w:rPr>
            <w:fldChar w:fldCharType="separate"/>
          </w:r>
          <w:r>
            <w:rPr>
              <w:b w:val="0"/>
              <w:bCs w:val="0"/>
              <w:sz w:val="30"/>
              <w:szCs w:val="30"/>
            </w:rPr>
            <w:t>17</w:t>
          </w:r>
          <w:r>
            <w:rPr>
              <w:b w:val="0"/>
              <w:bCs w:val="0"/>
              <w:sz w:val="30"/>
              <w:szCs w:val="30"/>
            </w:rPr>
            <w:fldChar w:fldCharType="end"/>
          </w:r>
          <w:r>
            <w:rPr>
              <w:rFonts w:hint="eastAsia"/>
              <w:b w:val="0"/>
              <w:bCs w:val="0"/>
              <w:sz w:val="30"/>
              <w:szCs w:val="30"/>
            </w:rPr>
            <w:fldChar w:fldCharType="end"/>
          </w:r>
        </w:p>
        <w:p w14:paraId="75E1BBBB">
          <w:pPr>
            <w:pStyle w:val="18"/>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_Toc24845 </w:instrText>
          </w:r>
          <w:r>
            <w:rPr>
              <w:rFonts w:hint="eastAsia"/>
              <w:b w:val="0"/>
              <w:bCs w:val="0"/>
              <w:sz w:val="30"/>
              <w:szCs w:val="30"/>
            </w:rPr>
            <w:fldChar w:fldCharType="separate"/>
          </w:r>
          <w:r>
            <w:rPr>
              <w:rFonts w:hint="eastAsia" w:ascii="黑体" w:hAnsi="黑体" w:eastAsia="黑体" w:cs="黑体"/>
              <w:b w:val="0"/>
              <w:bCs w:val="0"/>
              <w:kern w:val="2"/>
              <w:sz w:val="30"/>
              <w:szCs w:val="30"/>
            </w:rPr>
            <w:t>五、安全、健康要求</w:t>
          </w:r>
          <w:r>
            <w:rPr>
              <w:b w:val="0"/>
              <w:bCs w:val="0"/>
              <w:sz w:val="30"/>
              <w:szCs w:val="30"/>
            </w:rPr>
            <w:tab/>
          </w:r>
          <w:r>
            <w:rPr>
              <w:b w:val="0"/>
              <w:bCs w:val="0"/>
              <w:sz w:val="30"/>
              <w:szCs w:val="30"/>
            </w:rPr>
            <w:fldChar w:fldCharType="begin"/>
          </w:r>
          <w:r>
            <w:rPr>
              <w:b w:val="0"/>
              <w:bCs w:val="0"/>
              <w:sz w:val="30"/>
              <w:szCs w:val="30"/>
            </w:rPr>
            <w:instrText xml:space="preserve"> PAGEREF _Toc24845 \h </w:instrText>
          </w:r>
          <w:r>
            <w:rPr>
              <w:b w:val="0"/>
              <w:bCs w:val="0"/>
              <w:sz w:val="30"/>
              <w:szCs w:val="30"/>
            </w:rPr>
            <w:fldChar w:fldCharType="separate"/>
          </w:r>
          <w:r>
            <w:rPr>
              <w:b w:val="0"/>
              <w:bCs w:val="0"/>
              <w:sz w:val="30"/>
              <w:szCs w:val="30"/>
            </w:rPr>
            <w:t>18</w:t>
          </w:r>
          <w:r>
            <w:rPr>
              <w:b w:val="0"/>
              <w:bCs w:val="0"/>
              <w:sz w:val="30"/>
              <w:szCs w:val="30"/>
            </w:rPr>
            <w:fldChar w:fldCharType="end"/>
          </w:r>
          <w:r>
            <w:rPr>
              <w:rFonts w:hint="eastAsia"/>
              <w:b w:val="0"/>
              <w:bCs w:val="0"/>
              <w:sz w:val="30"/>
              <w:szCs w:val="30"/>
            </w:rPr>
            <w:fldChar w:fldCharType="end"/>
          </w:r>
        </w:p>
        <w:p w14:paraId="6F7A2D47">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_Toc621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（一）竞赛操作安全规范</w:t>
          </w:r>
          <w:r>
            <w:rPr>
              <w:b w:val="0"/>
              <w:bCs w:val="0"/>
              <w:sz w:val="30"/>
              <w:szCs w:val="30"/>
            </w:rPr>
            <w:tab/>
          </w:r>
          <w:r>
            <w:rPr>
              <w:b w:val="0"/>
              <w:bCs w:val="0"/>
              <w:sz w:val="30"/>
              <w:szCs w:val="30"/>
            </w:rPr>
            <w:fldChar w:fldCharType="begin"/>
          </w:r>
          <w:r>
            <w:rPr>
              <w:b w:val="0"/>
              <w:bCs w:val="0"/>
              <w:sz w:val="30"/>
              <w:szCs w:val="30"/>
            </w:rPr>
            <w:instrText xml:space="preserve"> PAGEREF _Toc621 \h </w:instrText>
          </w:r>
          <w:r>
            <w:rPr>
              <w:b w:val="0"/>
              <w:bCs w:val="0"/>
              <w:sz w:val="30"/>
              <w:szCs w:val="30"/>
            </w:rPr>
            <w:fldChar w:fldCharType="separate"/>
          </w:r>
          <w:r>
            <w:rPr>
              <w:b w:val="0"/>
              <w:bCs w:val="0"/>
              <w:sz w:val="30"/>
              <w:szCs w:val="30"/>
            </w:rPr>
            <w:t>18</w:t>
          </w:r>
          <w:r>
            <w:rPr>
              <w:b w:val="0"/>
              <w:bCs w:val="0"/>
              <w:sz w:val="30"/>
              <w:szCs w:val="30"/>
            </w:rPr>
            <w:fldChar w:fldCharType="end"/>
          </w:r>
          <w:r>
            <w:rPr>
              <w:rFonts w:hint="eastAsia"/>
              <w:b w:val="0"/>
              <w:bCs w:val="0"/>
              <w:sz w:val="30"/>
              <w:szCs w:val="30"/>
            </w:rPr>
            <w:fldChar w:fldCharType="end"/>
          </w:r>
        </w:p>
        <w:p w14:paraId="31F69988">
          <w:pPr>
            <w:pStyle w:val="19"/>
            <w:keepNext w:val="0"/>
            <w:keepLines w:val="0"/>
            <w:pageBreakBefore w:val="0"/>
            <w:tabs>
              <w:tab w:val="right" w:leader="dot" w:pos="8858"/>
            </w:tabs>
            <w:kinsoku/>
            <w:wordWrap/>
            <w:overflowPunct/>
            <w:topLinePunct w:val="0"/>
            <w:autoSpaceDE/>
            <w:autoSpaceDN/>
            <w:bidi w:val="0"/>
            <w:adjustRightInd/>
            <w:snapToGrid/>
            <w:spacing w:line="480" w:lineRule="exact"/>
            <w:ind w:firstLine="0" w:firstLineChars="0"/>
            <w:textAlignment w:val="auto"/>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_Toc22327 </w:instrText>
          </w:r>
          <w:r>
            <w:rPr>
              <w:rFonts w:hint="eastAsia"/>
              <w:b w:val="0"/>
              <w:bCs w:val="0"/>
              <w:sz w:val="30"/>
              <w:szCs w:val="30"/>
            </w:rPr>
            <w:fldChar w:fldCharType="separate"/>
          </w:r>
          <w:r>
            <w:rPr>
              <w:rFonts w:hint="eastAsia" w:ascii="楷体_GB2312" w:hAnsi="楷体_GB2312" w:eastAsia="楷体_GB2312" w:cs="楷体_GB2312"/>
              <w:b w:val="0"/>
              <w:bCs w:val="0"/>
              <w:sz w:val="30"/>
              <w:szCs w:val="30"/>
              <w:lang w:val="en-US" w:eastAsia="zh-CN"/>
            </w:rPr>
            <w:t>（二）突发事件应急处理预案</w:t>
          </w:r>
          <w:r>
            <w:rPr>
              <w:b w:val="0"/>
              <w:bCs w:val="0"/>
              <w:sz w:val="30"/>
              <w:szCs w:val="30"/>
            </w:rPr>
            <w:tab/>
          </w:r>
          <w:r>
            <w:rPr>
              <w:b w:val="0"/>
              <w:bCs w:val="0"/>
              <w:sz w:val="30"/>
              <w:szCs w:val="30"/>
            </w:rPr>
            <w:fldChar w:fldCharType="begin"/>
          </w:r>
          <w:r>
            <w:rPr>
              <w:b w:val="0"/>
              <w:bCs w:val="0"/>
              <w:sz w:val="30"/>
              <w:szCs w:val="30"/>
            </w:rPr>
            <w:instrText xml:space="preserve"> PAGEREF _Toc22327 \h </w:instrText>
          </w:r>
          <w:r>
            <w:rPr>
              <w:b w:val="0"/>
              <w:bCs w:val="0"/>
              <w:sz w:val="30"/>
              <w:szCs w:val="30"/>
            </w:rPr>
            <w:fldChar w:fldCharType="separate"/>
          </w:r>
          <w:r>
            <w:rPr>
              <w:b w:val="0"/>
              <w:bCs w:val="0"/>
              <w:sz w:val="30"/>
              <w:szCs w:val="30"/>
            </w:rPr>
            <w:t>19</w:t>
          </w:r>
          <w:r>
            <w:rPr>
              <w:b w:val="0"/>
              <w:bCs w:val="0"/>
              <w:sz w:val="30"/>
              <w:szCs w:val="30"/>
            </w:rPr>
            <w:fldChar w:fldCharType="end"/>
          </w:r>
          <w:r>
            <w:rPr>
              <w:rFonts w:hint="eastAsia"/>
              <w:b w:val="0"/>
              <w:bCs w:val="0"/>
              <w:sz w:val="30"/>
              <w:szCs w:val="30"/>
            </w:rPr>
            <w:fldChar w:fldCharType="end"/>
          </w:r>
        </w:p>
        <w:p w14:paraId="7156B033">
          <w:pPr>
            <w:pStyle w:val="2"/>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Calibri" w:hAnsi="Calibri" w:eastAsia="仿宋_GB2312" w:cs="Times New Roman"/>
              <w:b/>
              <w:kern w:val="2"/>
              <w:sz w:val="32"/>
              <w:szCs w:val="24"/>
              <w:lang w:val="en-US" w:eastAsia="zh-CN" w:bidi="ar-SA"/>
            </w:rPr>
          </w:pPr>
          <w:r>
            <w:rPr>
              <w:rFonts w:hint="eastAsia"/>
              <w:b w:val="0"/>
              <w:bCs w:val="0"/>
              <w:sz w:val="30"/>
              <w:szCs w:val="30"/>
            </w:rPr>
            <w:fldChar w:fldCharType="end"/>
          </w:r>
        </w:p>
      </w:sdtContent>
    </w:sdt>
    <w:p w14:paraId="2D4CECD8">
      <w:pPr>
        <w:pStyle w:val="2"/>
        <w:rPr>
          <w:rFonts w:hint="eastAsia" w:ascii="Calibri" w:hAnsi="Calibri" w:eastAsia="仿宋_GB2312" w:cs="Times New Roman"/>
          <w:b/>
          <w:kern w:val="2"/>
          <w:sz w:val="32"/>
          <w:szCs w:val="24"/>
          <w:lang w:val="en-US" w:eastAsia="zh-CN" w:bidi="ar-SA"/>
        </w:rPr>
      </w:pPr>
    </w:p>
    <w:p w14:paraId="46075E12">
      <w:pPr>
        <w:spacing w:line="560" w:lineRule="exact"/>
        <w:ind w:firstLine="640" w:firstLineChars="200"/>
        <w:outlineLvl w:val="0"/>
        <w:rPr>
          <w:rFonts w:hint="eastAsia" w:ascii="黑体" w:hAnsi="黑体" w:eastAsia="黑体" w:cs="黑体"/>
          <w:bCs/>
          <w:kern w:val="2"/>
          <w:sz w:val="32"/>
          <w:szCs w:val="32"/>
        </w:rPr>
        <w:sectPr>
          <w:footerReference r:id="rId3" w:type="default"/>
          <w:pgSz w:w="11920" w:h="16840"/>
          <w:pgMar w:top="1984" w:right="1531" w:bottom="1814" w:left="1531" w:header="0" w:footer="283" w:gutter="0"/>
          <w:pgNumType w:fmt="decimal" w:start="1"/>
          <w:cols w:space="425" w:num="1"/>
          <w:docGrid w:linePitch="272" w:charSpace="0"/>
        </w:sectPr>
      </w:pPr>
      <w:bookmarkStart w:id="11" w:name="_Toc32104"/>
      <w:bookmarkStart w:id="12" w:name="_Toc1670"/>
    </w:p>
    <w:p w14:paraId="634037A7">
      <w:pPr>
        <w:spacing w:line="560" w:lineRule="exact"/>
        <w:ind w:firstLine="640" w:firstLineChars="200"/>
        <w:outlineLvl w:val="0"/>
        <w:rPr>
          <w:rFonts w:hint="eastAsia" w:ascii="黑体" w:hAnsi="黑体" w:eastAsia="黑体" w:cs="黑体"/>
          <w:bCs/>
          <w:kern w:val="2"/>
          <w:sz w:val="32"/>
          <w:szCs w:val="32"/>
        </w:rPr>
      </w:pPr>
      <w:r>
        <w:rPr>
          <w:rFonts w:hint="eastAsia" w:ascii="黑体" w:hAnsi="黑体" w:eastAsia="黑体" w:cs="黑体"/>
          <w:bCs/>
          <w:kern w:val="2"/>
          <w:sz w:val="32"/>
          <w:szCs w:val="32"/>
        </w:rPr>
        <w:t>一、技术描述</w:t>
      </w:r>
      <w:bookmarkEnd w:id="11"/>
      <w:bookmarkEnd w:id="12"/>
      <w:r>
        <w:rPr>
          <w:rFonts w:hint="eastAsia" w:ascii="黑体" w:hAnsi="黑体" w:eastAsia="黑体" w:cs="黑体"/>
          <w:bCs/>
          <w:kern w:val="2"/>
          <w:sz w:val="32"/>
          <w:szCs w:val="32"/>
        </w:rPr>
        <w:t xml:space="preserve"> </w:t>
      </w:r>
    </w:p>
    <w:p w14:paraId="742A5358">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rPr>
      </w:pPr>
      <w:bookmarkStart w:id="13" w:name="_Toc9786"/>
      <w:r>
        <w:rPr>
          <w:rFonts w:hint="eastAsia" w:ascii="楷体_GB2312" w:hAnsi="楷体_GB2312" w:eastAsia="楷体_GB2312" w:cs="楷体_GB2312"/>
          <w:b w:val="0"/>
          <w:bCs w:val="0"/>
          <w:sz w:val="32"/>
          <w:szCs w:val="32"/>
        </w:rPr>
        <w:t>（一）项目概要</w:t>
      </w:r>
      <w:bookmarkEnd w:id="13"/>
    </w:p>
    <w:p w14:paraId="6B36E130">
      <w:pPr>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p>
    <w:p w14:paraId="00CB8882">
      <w:pPr>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计算机软件测试(Software Testing)</w:t>
      </w:r>
    </w:p>
    <w:p w14:paraId="4F195E74">
      <w:pPr>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2.项目简介</w:t>
      </w:r>
    </w:p>
    <w:p w14:paraId="5B74329C">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计算机软件测试指的是软件产品在投放市场前，对软件产品的需求的分析、设计的规格和编码等内容，进行实际输出与预期输出之间的审核或者比较过程，是确保软件产品质量的关键性步骤。计算机软件测试从业人员需具备一定的计算机和软件测试的基础知识，遵循软件测试流程与规范，执行各个阶段测试任务，发现软件缺陷，为软件产品的质量测量和评价提供依据。</w:t>
      </w:r>
    </w:p>
    <w:p w14:paraId="1A1571F4">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赛中对选手的专业能力要求主要包括理解和分析业务需求、制定测试方案、编写测试计划和设计测试用例、执行测试、记录测试结果、分析问题、编写测试报告等，要求选手能够熟练掌握一种或多种主流测试工具及一门或多门开发语言如 Java、Python、HTML、JavaScript 等。另外选手还应该具备一些其他通用能力，例如组织与沟通能力，协调与解决问题能力，总结与汇报能力等。</w:t>
      </w:r>
    </w:p>
    <w:p w14:paraId="287BD32E">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竞赛范围按照国家职业能力标准和相关行业标准，试题内容贴近软件测试实际，评判依据符合行业标准。</w:t>
      </w:r>
    </w:p>
    <w:p w14:paraId="7AF70453">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选手要学习和遵守竞赛技术规则文件；掌握和执行项目技术工作文件；理解和依据职业技能标准；熟悉竞赛基础设施清单；了解场地和工位布局；及时获取和本项目有关的选手竞赛指南、特殊规定和操作规范以及竞赛日程安排等有关信息。</w:t>
      </w:r>
    </w:p>
    <w:p w14:paraId="045EEB31">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rPr>
      </w:pPr>
      <w:bookmarkStart w:id="14" w:name="_Toc3907"/>
      <w:r>
        <w:rPr>
          <w:rFonts w:hint="eastAsia" w:ascii="楷体_GB2312" w:hAnsi="楷体_GB2312" w:eastAsia="楷体_GB2312" w:cs="楷体_GB2312"/>
          <w:b w:val="0"/>
          <w:bCs w:val="0"/>
          <w:sz w:val="32"/>
          <w:szCs w:val="32"/>
        </w:rPr>
        <w:t>（二）基本知识与能力要求</w:t>
      </w:r>
      <w:bookmarkEnd w:id="14"/>
    </w:p>
    <w:p w14:paraId="089BFCA0">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基于本项目选手应具备的能力所列出的知识点及特定技能，可作为竞赛选手培养的指引。</w:t>
      </w:r>
    </w:p>
    <w:p w14:paraId="6C0B8468">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以下能力描述分为不同部分，每部分使用总分的百分比来表示它的重要性。竞赛测试项目及评分方案应尽可能的反映选手应具备的能力中所列知识点、技能。</w:t>
      </w:r>
    </w:p>
    <w:p w14:paraId="01D8766A">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基本知识与能力要求列表如下：</w:t>
      </w:r>
    </w:p>
    <w:tbl>
      <w:tblPr>
        <w:tblStyle w:val="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5780"/>
        <w:gridCol w:w="1399"/>
      </w:tblGrid>
      <w:tr w14:paraId="4542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blHeader/>
          <w:jc w:val="center"/>
        </w:trPr>
        <w:tc>
          <w:tcPr>
            <w:tcW w:w="7368" w:type="dxa"/>
            <w:gridSpan w:val="2"/>
            <w:tcBorders>
              <w:top w:val="single" w:color="auto" w:sz="4" w:space="0"/>
              <w:left w:val="single" w:color="auto" w:sz="4" w:space="0"/>
              <w:bottom w:val="single" w:color="auto" w:sz="4" w:space="0"/>
              <w:right w:val="single" w:color="auto" w:sz="4" w:space="0"/>
            </w:tcBorders>
            <w:vAlign w:val="center"/>
          </w:tcPr>
          <w:p w14:paraId="61FB5B01">
            <w:pPr>
              <w:pStyle w:val="15"/>
              <w:snapToGrid w:val="0"/>
              <w:spacing w:before="120" w:beforeLines="50" w:after="120" w:afterLines="50" w:line="240" w:lineRule="atLeast"/>
              <w:jc w:val="center"/>
              <w:rPr>
                <w:rFonts w:hint="eastAsia" w:ascii="仿宋_GB2312" w:hAnsi="仿宋_GB2312" w:eastAsia="仿宋_GB2312" w:cs="仿宋_GB2312"/>
                <w:b/>
                <w:caps/>
                <w:color w:val="auto"/>
                <w:sz w:val="24"/>
                <w:szCs w:val="24"/>
                <w:lang w:eastAsia="zh-CN"/>
              </w:rPr>
            </w:pPr>
            <w:r>
              <w:rPr>
                <w:rFonts w:hint="eastAsia" w:ascii="仿宋_GB2312" w:hAnsi="仿宋_GB2312" w:eastAsia="仿宋_GB2312" w:cs="仿宋_GB2312"/>
                <w:b/>
                <w:caps/>
                <w:color w:val="auto"/>
                <w:sz w:val="24"/>
                <w:szCs w:val="24"/>
                <w:lang w:eastAsia="zh-CN"/>
              </w:rPr>
              <w:t>相关要求</w:t>
            </w:r>
          </w:p>
        </w:tc>
        <w:tc>
          <w:tcPr>
            <w:tcW w:w="1399" w:type="dxa"/>
            <w:tcBorders>
              <w:top w:val="single" w:color="auto" w:sz="4" w:space="0"/>
              <w:left w:val="single" w:color="auto" w:sz="4" w:space="0"/>
              <w:bottom w:val="single" w:color="auto" w:sz="4" w:space="0"/>
              <w:right w:val="single" w:color="auto" w:sz="4" w:space="0"/>
            </w:tcBorders>
          </w:tcPr>
          <w:p w14:paraId="02DF22B0">
            <w:pPr>
              <w:pStyle w:val="15"/>
              <w:snapToGrid w:val="0"/>
              <w:spacing w:before="120" w:beforeLines="50" w:after="120" w:afterLines="50" w:line="240" w:lineRule="atLeast"/>
              <w:jc w:val="center"/>
              <w:rPr>
                <w:rFonts w:hint="eastAsia" w:ascii="仿宋_GB2312" w:hAnsi="仿宋_GB2312" w:eastAsia="仿宋_GB2312" w:cs="仿宋_GB2312"/>
                <w:b/>
                <w:caps/>
                <w:color w:val="auto"/>
                <w:sz w:val="24"/>
                <w:szCs w:val="24"/>
              </w:rPr>
            </w:pPr>
            <w:r>
              <w:rPr>
                <w:rFonts w:hint="eastAsia" w:ascii="仿宋_GB2312" w:hAnsi="仿宋_GB2312" w:eastAsia="仿宋_GB2312" w:cs="仿宋_GB2312"/>
                <w:b/>
                <w:caps/>
                <w:color w:val="auto"/>
                <w:sz w:val="24"/>
                <w:szCs w:val="24"/>
                <w:lang w:eastAsia="zh-CN"/>
              </w:rPr>
              <w:t>权重比例</w:t>
            </w:r>
            <w:r>
              <w:rPr>
                <w:rFonts w:hint="eastAsia" w:ascii="仿宋_GB2312" w:hAnsi="仿宋_GB2312" w:eastAsia="仿宋_GB2312" w:cs="仿宋_GB2312"/>
                <w:b/>
                <w:caps/>
                <w:color w:val="auto"/>
                <w:sz w:val="24"/>
                <w:szCs w:val="24"/>
              </w:rPr>
              <w:t>(%)</w:t>
            </w:r>
          </w:p>
        </w:tc>
      </w:tr>
      <w:tr w14:paraId="24AC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20806C47">
            <w:pPr>
              <w:pStyle w:val="15"/>
              <w:snapToGrid w:val="0"/>
              <w:spacing w:before="120" w:beforeLines="50" w:after="120" w:afterLines="50" w:line="240" w:lineRule="atLeas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5780" w:type="dxa"/>
            <w:tcBorders>
              <w:top w:val="single" w:color="auto" w:sz="4" w:space="0"/>
              <w:left w:val="single" w:color="auto" w:sz="4" w:space="0"/>
              <w:bottom w:val="single" w:color="auto" w:sz="4" w:space="0"/>
              <w:right w:val="single" w:color="auto" w:sz="4" w:space="0"/>
            </w:tcBorders>
          </w:tcPr>
          <w:p w14:paraId="79C6B356">
            <w:pPr>
              <w:snapToGrid w:val="0"/>
              <w:spacing w:before="120" w:beforeLines="50" w:after="120" w:afterLines="50" w:line="24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工作组织和管理</w:t>
            </w:r>
          </w:p>
        </w:tc>
        <w:tc>
          <w:tcPr>
            <w:tcW w:w="1399" w:type="dxa"/>
            <w:vMerge w:val="restart"/>
            <w:tcBorders>
              <w:top w:val="single" w:color="auto" w:sz="4" w:space="0"/>
              <w:left w:val="single" w:color="auto" w:sz="4" w:space="0"/>
              <w:bottom w:val="single" w:color="auto" w:sz="4" w:space="0"/>
              <w:right w:val="single" w:color="auto" w:sz="4" w:space="0"/>
            </w:tcBorders>
            <w:vAlign w:val="center"/>
          </w:tcPr>
          <w:p w14:paraId="56DAD863">
            <w:pPr>
              <w:pStyle w:val="15"/>
              <w:snapToGrid w:val="0"/>
              <w:spacing w:before="120" w:beforeLines="50" w:after="120" w:afterLines="50" w:line="240" w:lineRule="atLeas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7</w:t>
            </w:r>
          </w:p>
        </w:tc>
      </w:tr>
      <w:tr w14:paraId="52F2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7B96DA78">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基本知识</w:t>
            </w:r>
          </w:p>
        </w:tc>
        <w:tc>
          <w:tcPr>
            <w:tcW w:w="5780" w:type="dxa"/>
            <w:tcBorders>
              <w:top w:val="single" w:color="auto" w:sz="4" w:space="0"/>
              <w:left w:val="single" w:color="auto" w:sz="4" w:space="0"/>
              <w:bottom w:val="single" w:color="auto" w:sz="4" w:space="0"/>
              <w:right w:val="single" w:color="auto" w:sz="4" w:space="0"/>
            </w:tcBorders>
            <w:vAlign w:val="center"/>
          </w:tcPr>
          <w:p w14:paraId="743614A7">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选手需要知道和理解</w:t>
            </w:r>
          </w:p>
          <w:p w14:paraId="654832BD">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—软件测试的目的及软件测试的过程</w:t>
            </w:r>
          </w:p>
          <w:p w14:paraId="1DCF7453">
            <w:pPr>
              <w:pStyle w:val="16"/>
              <w:snapToGrid w:val="0"/>
              <w:spacing w:line="24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熟悉软件测试的国家标准、行业标准、规程规范</w:t>
            </w:r>
          </w:p>
          <w:p w14:paraId="59FFF9F3">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熟悉软件测试活动所产生的特有文档汇集及应包含的内容</w:t>
            </w:r>
          </w:p>
          <w:p w14:paraId="30012113">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软件测试的准入、准出要求</w:t>
            </w:r>
          </w:p>
          <w:p w14:paraId="0B44D882">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软件测试中止及重启要求</w:t>
            </w:r>
          </w:p>
          <w:p w14:paraId="6109E2DA">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各质量特性的测试要求</w:t>
            </w:r>
          </w:p>
          <w:p w14:paraId="5350BF1A">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主动进取地从各种资源中识别、分析和评估信息</w:t>
            </w:r>
          </w:p>
          <w:p w14:paraId="5BC03697">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合理规划项目进度、资源的重要性</w:t>
            </w:r>
          </w:p>
          <w:p w14:paraId="77FB1924">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测试活动中的常见风险及对应的预防措施</w:t>
            </w:r>
          </w:p>
          <w:p w14:paraId="7700758F">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不同测试角色的责任分工</w:t>
            </w:r>
          </w:p>
          <w:p w14:paraId="67AAD5F9">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收集、汇总、归纳及准确描述问题的重要性</w:t>
            </w:r>
          </w:p>
          <w:p w14:paraId="1FDFA85F">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客户信息安全的保密原则</w:t>
            </w:r>
          </w:p>
          <w:p w14:paraId="3AAE4AB3">
            <w:pPr>
              <w:pStyle w:val="16"/>
              <w:snapToGrid w:val="0"/>
              <w:spacing w:line="240" w:lineRule="atLeast"/>
              <w:rPr>
                <w:rStyle w:val="17"/>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充分了解责任心和抗压能力的重要性</w:t>
            </w: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4B7497DB">
            <w:pPr>
              <w:snapToGrid w:val="0"/>
              <w:spacing w:line="240" w:lineRule="atLeast"/>
              <w:jc w:val="left"/>
              <w:rPr>
                <w:rFonts w:hint="eastAsia" w:ascii="仿宋_GB2312" w:hAnsi="仿宋_GB2312" w:eastAsia="仿宋_GB2312" w:cs="仿宋_GB2312"/>
                <w:bCs/>
                <w:sz w:val="24"/>
                <w:szCs w:val="24"/>
                <w:lang w:val="en-GB"/>
              </w:rPr>
            </w:pPr>
          </w:p>
        </w:tc>
      </w:tr>
      <w:tr w14:paraId="2EEF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4076420F">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工作能力</w:t>
            </w:r>
          </w:p>
        </w:tc>
        <w:tc>
          <w:tcPr>
            <w:tcW w:w="5780" w:type="dxa"/>
            <w:tcBorders>
              <w:top w:val="single" w:color="auto" w:sz="4" w:space="0"/>
              <w:left w:val="single" w:color="auto" w:sz="4" w:space="0"/>
              <w:bottom w:val="single" w:color="auto" w:sz="4" w:space="0"/>
              <w:right w:val="single" w:color="auto" w:sz="4" w:space="0"/>
            </w:tcBorders>
            <w:vAlign w:val="center"/>
          </w:tcPr>
          <w:p w14:paraId="146492D5">
            <w:pPr>
              <w:pStyle w:val="16"/>
              <w:tabs>
                <w:tab w:val="clear" w:pos="720"/>
              </w:tabs>
              <w:snapToGrid w:val="0"/>
              <w:spacing w:line="240" w:lineRule="atLeast"/>
              <w:rPr>
                <w:rStyle w:val="17"/>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选手应该能够做到</w:t>
            </w:r>
          </w:p>
          <w:p w14:paraId="71277A79">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依据软件测试标准过程合理规划各测试阶段及测试活动</w:t>
            </w:r>
          </w:p>
          <w:p w14:paraId="12927A02">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运用研究技巧和技能紧跟最新的行业标准，研究新技术</w:t>
            </w:r>
          </w:p>
          <w:p w14:paraId="185F508E">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编制符合测试标准规范的测试过程文档</w:t>
            </w:r>
          </w:p>
          <w:p w14:paraId="1BA22969">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判断软件是否满足准入、准出要求</w:t>
            </w:r>
          </w:p>
          <w:p w14:paraId="371B621C">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依据测试的实际情况判断是否应中止或重启测试活动</w:t>
            </w:r>
          </w:p>
          <w:p w14:paraId="308F9228">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依据各质量特性要求运用测试技能开展测试</w:t>
            </w:r>
          </w:p>
          <w:p w14:paraId="0EE6D509">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检查自己的工作是否符合客户与组织的需求</w:t>
            </w:r>
          </w:p>
          <w:p w14:paraId="48877F34">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在团队环境中规划、分配测试任务及资源，以确保测试项目顺利完成</w:t>
            </w:r>
          </w:p>
          <w:p w14:paraId="77719792">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具备收集、汇总、归纳及准确描述问题的能力，并应用于需求确认、方案研讨、编制缺陷等测试全阶段</w:t>
            </w:r>
          </w:p>
          <w:p w14:paraId="5BD0C59B">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始终保持数据、信息和文档的完整性和机密性，遵守数据的存储及传输的保密要求</w:t>
            </w:r>
          </w:p>
          <w:p w14:paraId="7339B807">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始终客观、公正、严谨、细实，并具有探索精神地开展测试</w:t>
            </w:r>
          </w:p>
          <w:p w14:paraId="3A029D4D">
            <w:pPr>
              <w:pStyle w:val="16"/>
              <w:snapToGrid w:val="0"/>
              <w:spacing w:line="240" w:lineRule="atLeast"/>
              <w:rPr>
                <w:rStyle w:val="17"/>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在测试过程中通过培训、实践持续提升团队能力</w:t>
            </w: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11596E77">
            <w:pPr>
              <w:snapToGrid w:val="0"/>
              <w:spacing w:line="240" w:lineRule="atLeast"/>
              <w:jc w:val="left"/>
              <w:rPr>
                <w:rFonts w:hint="eastAsia" w:ascii="仿宋_GB2312" w:hAnsi="仿宋_GB2312" w:eastAsia="仿宋_GB2312" w:cs="仿宋_GB2312"/>
                <w:bCs/>
                <w:sz w:val="24"/>
                <w:szCs w:val="24"/>
                <w:lang w:val="en-GB"/>
              </w:rPr>
            </w:pPr>
          </w:p>
        </w:tc>
      </w:tr>
      <w:tr w14:paraId="1738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339DA5C8">
            <w:pPr>
              <w:pStyle w:val="15"/>
              <w:snapToGrid w:val="0"/>
              <w:spacing w:before="120" w:beforeLines="50" w:after="120" w:afterLines="50" w:line="240" w:lineRule="atLeas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w:t>
            </w:r>
          </w:p>
        </w:tc>
        <w:tc>
          <w:tcPr>
            <w:tcW w:w="5780" w:type="dxa"/>
            <w:tcBorders>
              <w:top w:val="single" w:color="auto" w:sz="4" w:space="0"/>
              <w:left w:val="single" w:color="auto" w:sz="4" w:space="0"/>
              <w:bottom w:val="single" w:color="auto" w:sz="4" w:space="0"/>
              <w:right w:val="single" w:color="auto" w:sz="4" w:space="0"/>
            </w:tcBorders>
            <w:vAlign w:val="center"/>
          </w:tcPr>
          <w:p w14:paraId="41EDC020">
            <w:pPr>
              <w:pStyle w:val="16"/>
              <w:tabs>
                <w:tab w:val="clear" w:pos="720"/>
              </w:tabs>
              <w:snapToGrid w:val="0"/>
              <w:spacing w:line="240" w:lineRule="atLeast"/>
              <w:rPr>
                <w:rFonts w:hint="eastAsia" w:ascii="仿宋_GB2312" w:hAnsi="仿宋_GB2312" w:eastAsia="仿宋_GB2312" w:cs="仿宋_GB2312"/>
                <w:b/>
                <w:sz w:val="24"/>
                <w:szCs w:val="24"/>
              </w:rPr>
            </w:pPr>
            <w:r>
              <w:rPr>
                <w:rFonts w:hint="eastAsia" w:ascii="仿宋_GB2312" w:hAnsi="仿宋_GB2312" w:eastAsia="仿宋_GB2312" w:cs="仿宋_GB2312"/>
                <w:color w:val="000000"/>
                <w:sz w:val="24"/>
                <w:szCs w:val="24"/>
                <w:lang w:val="en-US" w:eastAsia="zh-CN"/>
              </w:rPr>
              <w:t>沟通和人际交往</w:t>
            </w:r>
          </w:p>
        </w:tc>
        <w:tc>
          <w:tcPr>
            <w:tcW w:w="1399" w:type="dxa"/>
            <w:vMerge w:val="restart"/>
            <w:tcBorders>
              <w:top w:val="single" w:color="auto" w:sz="4" w:space="0"/>
              <w:left w:val="single" w:color="auto" w:sz="4" w:space="0"/>
              <w:bottom w:val="single" w:color="auto" w:sz="4" w:space="0"/>
              <w:right w:val="single" w:color="auto" w:sz="4" w:space="0"/>
            </w:tcBorders>
            <w:vAlign w:val="center"/>
          </w:tcPr>
          <w:p w14:paraId="58F056A1">
            <w:pPr>
              <w:pStyle w:val="15"/>
              <w:snapToGrid w:val="0"/>
              <w:spacing w:before="120" w:beforeLines="50" w:after="120" w:afterLines="50" w:line="240" w:lineRule="atLeas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8</w:t>
            </w:r>
          </w:p>
        </w:tc>
      </w:tr>
      <w:tr w14:paraId="1158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61D02BF4">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基本知识</w:t>
            </w:r>
          </w:p>
        </w:tc>
        <w:tc>
          <w:tcPr>
            <w:tcW w:w="5780" w:type="dxa"/>
            <w:tcBorders>
              <w:top w:val="single" w:color="auto" w:sz="4" w:space="0"/>
              <w:left w:val="single" w:color="auto" w:sz="4" w:space="0"/>
              <w:bottom w:val="single" w:color="auto" w:sz="4" w:space="0"/>
              <w:right w:val="single" w:color="auto" w:sz="4" w:space="0"/>
            </w:tcBorders>
            <w:vAlign w:val="center"/>
          </w:tcPr>
          <w:p w14:paraId="5C9D1AE3">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选手需要知道和理解</w:t>
            </w:r>
          </w:p>
          <w:p w14:paraId="1F477E8C">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倾听作为有效沟通一部分的重要性</w:t>
            </w:r>
          </w:p>
          <w:p w14:paraId="14CE7563">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同事的角色和要求以及最有效的沟通方式</w:t>
            </w:r>
          </w:p>
          <w:p w14:paraId="4F7A171A">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与同事和管理者建立和保持高效工作关系的重要性</w:t>
            </w:r>
          </w:p>
          <w:p w14:paraId="19D52CDF">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有效的团队合作的技巧</w:t>
            </w:r>
          </w:p>
          <w:p w14:paraId="2227141F">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化解误会和解决矛盾的技能，在紧张和冲突过程中，解决难题</w:t>
            </w:r>
          </w:p>
          <w:p w14:paraId="7C46D680">
            <w:pPr>
              <w:pStyle w:val="16"/>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准确表达、保持冷静的重要性</w:t>
            </w:r>
          </w:p>
          <w:p w14:paraId="6D3788B2">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启发、引导思路的重要性</w:t>
            </w: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0684024A">
            <w:pPr>
              <w:snapToGrid w:val="0"/>
              <w:spacing w:line="240" w:lineRule="atLeast"/>
              <w:jc w:val="left"/>
              <w:rPr>
                <w:rFonts w:hint="eastAsia" w:ascii="仿宋_GB2312" w:hAnsi="仿宋_GB2312" w:eastAsia="仿宋_GB2312" w:cs="仿宋_GB2312"/>
                <w:b/>
                <w:sz w:val="24"/>
                <w:szCs w:val="24"/>
                <w:lang w:val="en-GB"/>
              </w:rPr>
            </w:pPr>
          </w:p>
        </w:tc>
      </w:tr>
      <w:tr w14:paraId="661B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0A5F202B">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工作能力</w:t>
            </w:r>
          </w:p>
        </w:tc>
        <w:tc>
          <w:tcPr>
            <w:tcW w:w="5780" w:type="dxa"/>
            <w:tcBorders>
              <w:top w:val="single" w:color="auto" w:sz="4" w:space="0"/>
              <w:left w:val="single" w:color="auto" w:sz="4" w:space="0"/>
              <w:bottom w:val="single" w:color="auto" w:sz="4" w:space="0"/>
              <w:right w:val="single" w:color="auto" w:sz="4" w:space="0"/>
            </w:tcBorders>
            <w:vAlign w:val="center"/>
          </w:tcPr>
          <w:p w14:paraId="1F7D0762">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选手应该能够做到</w:t>
            </w:r>
          </w:p>
          <w:p w14:paraId="495D72EF">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通过倾听客户需求，协助客户梳理明确的测试需求，加深对测试目的及效果的理解</w:t>
            </w:r>
          </w:p>
          <w:p w14:paraId="210F133E">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与同事及管理者保持有效的口头和书面交流，高效沟通</w:t>
            </w:r>
          </w:p>
          <w:p w14:paraId="5A61F1E3">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积极为发展强大而有效的团队做出贡献，与同事分享知识和专业技能，发展互相支持学习的文化，持续提升测试技能</w:t>
            </w:r>
          </w:p>
          <w:p w14:paraId="7A896C6D">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保持良好的态度，有信心解决他人在紧张和冲突时出现的问题</w:t>
            </w:r>
          </w:p>
          <w:p w14:paraId="05117F12">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准确描述自己的意图，逻辑清晰，充分让人理解并避免歧义</w:t>
            </w:r>
          </w:p>
          <w:p w14:paraId="556A5519">
            <w:pPr>
              <w:pStyle w:val="16"/>
              <w:tabs>
                <w:tab w:val="clear" w:pos="720"/>
              </w:tabs>
              <w:snapToGrid w:val="0"/>
              <w:spacing w:line="240" w:lineRule="atLeast"/>
              <w:rPr>
                <w:rFonts w:hint="eastAsia" w:ascii="仿宋_GB2312" w:hAnsi="仿宋_GB2312" w:eastAsia="仿宋_GB2312" w:cs="仿宋_GB2312"/>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与客户沟通时能启发、引导客户的思考，必要时提供建议与咨询，例如客户提出的需求变更的必要性，性能场景的选择等，促进达成共识</w:t>
            </w: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6B4F8E86">
            <w:pPr>
              <w:snapToGrid w:val="0"/>
              <w:spacing w:line="240" w:lineRule="atLeast"/>
              <w:jc w:val="left"/>
              <w:rPr>
                <w:rFonts w:hint="eastAsia" w:ascii="仿宋_GB2312" w:hAnsi="仿宋_GB2312" w:eastAsia="仿宋_GB2312" w:cs="仿宋_GB2312"/>
                <w:b/>
                <w:sz w:val="24"/>
                <w:szCs w:val="24"/>
                <w:lang w:val="en-GB"/>
              </w:rPr>
            </w:pPr>
          </w:p>
        </w:tc>
      </w:tr>
      <w:tr w14:paraId="2707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4CF6432D">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lang w:eastAsia="zh-CN"/>
              </w:rPr>
              <w:t>3</w:t>
            </w:r>
          </w:p>
        </w:tc>
        <w:tc>
          <w:tcPr>
            <w:tcW w:w="5780" w:type="dxa"/>
            <w:tcBorders>
              <w:top w:val="single" w:color="auto" w:sz="4" w:space="0"/>
              <w:left w:val="single" w:color="auto" w:sz="4" w:space="0"/>
              <w:bottom w:val="single" w:color="auto" w:sz="4" w:space="0"/>
              <w:right w:val="single" w:color="auto" w:sz="4" w:space="0"/>
            </w:tcBorders>
            <w:vAlign w:val="center"/>
          </w:tcPr>
          <w:p w14:paraId="1E7C04D8">
            <w:pPr>
              <w:pStyle w:val="16"/>
              <w:tabs>
                <w:tab w:val="clear" w:pos="720"/>
              </w:tabs>
              <w:snapToGrid w:val="0"/>
              <w:spacing w:line="24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测试准备及测试计划</w:t>
            </w:r>
          </w:p>
        </w:tc>
        <w:tc>
          <w:tcPr>
            <w:tcW w:w="1399" w:type="dxa"/>
            <w:vMerge w:val="restart"/>
            <w:tcBorders>
              <w:top w:val="single" w:color="auto" w:sz="4" w:space="0"/>
              <w:left w:val="single" w:color="auto" w:sz="4" w:space="0"/>
              <w:bottom w:val="single" w:color="auto" w:sz="4" w:space="0"/>
              <w:right w:val="single" w:color="auto" w:sz="4" w:space="0"/>
            </w:tcBorders>
            <w:vAlign w:val="center"/>
          </w:tcPr>
          <w:p w14:paraId="16D290BD">
            <w:pPr>
              <w:pStyle w:val="15"/>
              <w:snapToGrid w:val="0"/>
              <w:spacing w:before="120" w:beforeLines="50" w:after="120" w:afterLines="50" w:line="240" w:lineRule="atLeas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15</w:t>
            </w:r>
          </w:p>
        </w:tc>
      </w:tr>
      <w:tr w14:paraId="1D9C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5F2CF223">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基本知识</w:t>
            </w:r>
          </w:p>
        </w:tc>
        <w:tc>
          <w:tcPr>
            <w:tcW w:w="5780" w:type="dxa"/>
            <w:tcBorders>
              <w:top w:val="single" w:color="auto" w:sz="4" w:space="0"/>
              <w:left w:val="single" w:color="auto" w:sz="4" w:space="0"/>
              <w:bottom w:val="single" w:color="auto" w:sz="4" w:space="0"/>
              <w:right w:val="single" w:color="auto" w:sz="4" w:space="0"/>
            </w:tcBorders>
          </w:tcPr>
          <w:p w14:paraId="07EE2530">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选手需要知道和理解</w:t>
            </w:r>
          </w:p>
          <w:p w14:paraId="065BA02C">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掌握软件测试需求分析的方法</w:t>
            </w:r>
          </w:p>
          <w:p w14:paraId="041C6CF6">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熟悉性能测试、可靠性测试等测试指标的制定原则</w:t>
            </w:r>
          </w:p>
          <w:p w14:paraId="518CDCF4">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熟悉测试环境的要求</w:t>
            </w:r>
          </w:p>
          <w:p w14:paraId="24055056">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熟悉测试准备工作</w:t>
            </w:r>
          </w:p>
          <w:p w14:paraId="7AE7C8F5">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熟悉测试计划及方案的要求</w:t>
            </w:r>
          </w:p>
          <w:p w14:paraId="2915576A">
            <w:pPr>
              <w:pStyle w:val="16"/>
              <w:tabs>
                <w:tab w:val="clear" w:pos="720"/>
              </w:tabs>
              <w:snapToGrid w:val="0"/>
              <w:spacing w:line="240" w:lineRule="atLeast"/>
              <w:rPr>
                <w:rFonts w:hint="eastAsia" w:ascii="仿宋_GB2312" w:hAnsi="仿宋_GB2312" w:eastAsia="仿宋_GB2312" w:cs="仿宋_GB2312"/>
                <w:color w:val="000000"/>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熟悉可能发生的变更</w:t>
            </w:r>
          </w:p>
          <w:p w14:paraId="17D12C68">
            <w:pPr>
              <w:pStyle w:val="16"/>
              <w:tabs>
                <w:tab w:val="clear" w:pos="720"/>
              </w:tabs>
              <w:snapToGrid w:val="0"/>
              <w:spacing w:line="240" w:lineRule="atLeast"/>
              <w:rPr>
                <w:rFonts w:hint="eastAsia" w:ascii="仿宋_GB2312" w:hAnsi="仿宋_GB2312" w:eastAsia="仿宋_GB2312" w:cs="仿宋_GB2312"/>
                <w:sz w:val="24"/>
                <w:szCs w:val="24"/>
                <w:lang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熟悉配置管理要求</w:t>
            </w: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4EA15092">
            <w:pPr>
              <w:snapToGrid w:val="0"/>
              <w:spacing w:line="240" w:lineRule="atLeast"/>
              <w:jc w:val="left"/>
              <w:rPr>
                <w:rFonts w:hint="eastAsia" w:ascii="仿宋_GB2312" w:hAnsi="仿宋_GB2312" w:eastAsia="仿宋_GB2312" w:cs="仿宋_GB2312"/>
                <w:bCs/>
                <w:sz w:val="24"/>
                <w:szCs w:val="24"/>
                <w:lang w:val="en-GB"/>
              </w:rPr>
            </w:pPr>
          </w:p>
        </w:tc>
      </w:tr>
      <w:tr w14:paraId="0E65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245C1D30">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工作能力</w:t>
            </w:r>
          </w:p>
        </w:tc>
        <w:tc>
          <w:tcPr>
            <w:tcW w:w="5780" w:type="dxa"/>
            <w:tcBorders>
              <w:top w:val="single" w:color="auto" w:sz="4" w:space="0"/>
              <w:left w:val="single" w:color="auto" w:sz="4" w:space="0"/>
              <w:bottom w:val="single" w:color="auto" w:sz="4" w:space="0"/>
              <w:right w:val="single" w:color="auto" w:sz="4" w:space="0"/>
            </w:tcBorders>
          </w:tcPr>
          <w:p w14:paraId="38E94148">
            <w:pPr>
              <w:pStyle w:val="15"/>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选手应该能够做到</w:t>
            </w:r>
          </w:p>
          <w:p w14:paraId="0A50488A">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能够对测试需求进行分析、提取及总结，并获得客户认可</w:t>
            </w:r>
          </w:p>
          <w:p w14:paraId="44FB8AA8">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能够制定合理的测试范围及测试指标，并获得客户认可</w:t>
            </w:r>
          </w:p>
          <w:p w14:paraId="0103358A">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能够自行搭建或协助开发方搭建测试环境</w:t>
            </w:r>
          </w:p>
          <w:p w14:paraId="73298ED3">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能够开展或推动测试准备工作，包括且不限于数据初始化、测试账号创建、业务培训等</w:t>
            </w:r>
          </w:p>
          <w:p w14:paraId="1C592E7D">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能够编制测试计划及方案，对项目的任务、进度、人员、沟通机制、风险管理、配置管理、变更管理、缺陷等级、测试策略等进行合理规划</w:t>
            </w:r>
          </w:p>
          <w:p w14:paraId="16FA704D">
            <w:pPr>
              <w:pStyle w:val="15"/>
              <w:jc w:val="left"/>
              <w:rPr>
                <w:rFonts w:hint="eastAsia" w:ascii="仿宋_GB2312" w:hAnsi="仿宋_GB2312" w:eastAsia="仿宋_GB2312" w:cs="仿宋_GB2312"/>
                <w:color w:val="auto"/>
                <w:sz w:val="24"/>
                <w:szCs w:val="24"/>
                <w:lang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能够建立测试基线</w:t>
            </w: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20B30221">
            <w:pPr>
              <w:snapToGrid w:val="0"/>
              <w:spacing w:line="240" w:lineRule="atLeast"/>
              <w:jc w:val="left"/>
              <w:rPr>
                <w:rFonts w:hint="eastAsia" w:ascii="仿宋_GB2312" w:hAnsi="仿宋_GB2312" w:eastAsia="仿宋_GB2312" w:cs="仿宋_GB2312"/>
                <w:bCs/>
                <w:sz w:val="24"/>
                <w:szCs w:val="24"/>
                <w:lang w:val="en-GB" w:eastAsia="en-US"/>
              </w:rPr>
            </w:pPr>
          </w:p>
        </w:tc>
      </w:tr>
      <w:tr w14:paraId="4B8D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3B031C78">
            <w:pPr>
              <w:pStyle w:val="15"/>
              <w:snapToGrid w:val="0"/>
              <w:spacing w:line="240" w:lineRule="atLeas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4</w:t>
            </w:r>
          </w:p>
        </w:tc>
        <w:tc>
          <w:tcPr>
            <w:tcW w:w="5780" w:type="dxa"/>
            <w:tcBorders>
              <w:top w:val="single" w:color="auto" w:sz="4" w:space="0"/>
              <w:left w:val="single" w:color="auto" w:sz="4" w:space="0"/>
              <w:bottom w:val="single" w:color="auto" w:sz="4" w:space="0"/>
              <w:right w:val="single" w:color="auto" w:sz="4" w:space="0"/>
            </w:tcBorders>
            <w:vAlign w:val="center"/>
          </w:tcPr>
          <w:p w14:paraId="0167ED0E">
            <w:pPr>
              <w:pStyle w:val="15"/>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测试设计</w:t>
            </w:r>
          </w:p>
        </w:tc>
        <w:tc>
          <w:tcPr>
            <w:tcW w:w="1399" w:type="dxa"/>
            <w:vMerge w:val="restart"/>
            <w:tcBorders>
              <w:top w:val="single" w:color="auto" w:sz="4" w:space="0"/>
              <w:left w:val="single" w:color="auto" w:sz="4" w:space="0"/>
              <w:right w:val="single" w:color="auto" w:sz="4" w:space="0"/>
            </w:tcBorders>
            <w:vAlign w:val="center"/>
          </w:tcPr>
          <w:p w14:paraId="0AFDF42D">
            <w:pPr>
              <w:snapToGrid w:val="0"/>
              <w:spacing w:line="240" w:lineRule="atLeast"/>
              <w:jc w:val="center"/>
              <w:rPr>
                <w:rFonts w:hint="eastAsia" w:ascii="仿宋_GB2312" w:hAnsi="仿宋_GB2312" w:eastAsia="仿宋_GB2312" w:cs="仿宋_GB2312"/>
                <w:bCs/>
                <w:sz w:val="24"/>
                <w:szCs w:val="24"/>
                <w:lang w:val="en-GB"/>
              </w:rPr>
            </w:pPr>
            <w:r>
              <w:rPr>
                <w:rFonts w:hint="eastAsia" w:ascii="仿宋_GB2312" w:hAnsi="仿宋_GB2312" w:eastAsia="仿宋_GB2312" w:cs="仿宋_GB2312"/>
                <w:bCs/>
                <w:sz w:val="24"/>
                <w:szCs w:val="24"/>
                <w:lang w:val="en-GB"/>
              </w:rPr>
              <w:t>35</w:t>
            </w:r>
          </w:p>
        </w:tc>
      </w:tr>
      <w:tr w14:paraId="3FE8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7FBBCF1D">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基本知识</w:t>
            </w:r>
          </w:p>
        </w:tc>
        <w:tc>
          <w:tcPr>
            <w:tcW w:w="5780" w:type="dxa"/>
            <w:tcBorders>
              <w:top w:val="single" w:color="auto" w:sz="4" w:space="0"/>
              <w:left w:val="single" w:color="auto" w:sz="4" w:space="0"/>
              <w:bottom w:val="single" w:color="auto" w:sz="4" w:space="0"/>
              <w:right w:val="single" w:color="auto" w:sz="4" w:space="0"/>
            </w:tcBorders>
          </w:tcPr>
          <w:p w14:paraId="3D9B17A3">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选手需要知道和理解</w:t>
            </w:r>
          </w:p>
          <w:p w14:paraId="3DC3F321">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熟悉被测软件的业务模型</w:t>
            </w:r>
          </w:p>
          <w:p w14:paraId="05367487">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熟悉各测试类型的测试重点、难点，包括功能测试、性能测试、可靠性测试、兼容性测试、维护性测试、易用性测试、可移植性测试、自动化测试、移动应用测试等</w:t>
            </w:r>
          </w:p>
          <w:p w14:paraId="15A652AB">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熟悉测试用例优先级的划分原则</w:t>
            </w:r>
          </w:p>
          <w:p w14:paraId="28BE19C7">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熟悉常用测试用例设计方法，例如等价类、因果图、判定表等、错误猜测法等</w:t>
            </w:r>
          </w:p>
          <w:p w14:paraId="1FEFAEDA">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熟悉常用的性能测试、接口测试、自动化测试、代码审计等工具</w:t>
            </w:r>
          </w:p>
          <w:p w14:paraId="4913A694">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了解主流网页开发语言如HTML、JavaScript，掌握主流编程语言如Java、Python等</w:t>
            </w:r>
          </w:p>
          <w:p w14:paraId="11EA5D40">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熟悉自动化测试脚本的编制和调试</w:t>
            </w:r>
          </w:p>
          <w:p w14:paraId="67081FCA">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熟悉性能测试脚本的编制和调试</w:t>
            </w:r>
          </w:p>
          <w:p w14:paraId="3DB8636C">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熟悉接口测试脚本的编制</w:t>
            </w:r>
          </w:p>
          <w:p w14:paraId="63058B10">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熟悉测试用例应包含的内容和编写要求</w:t>
            </w:r>
          </w:p>
        </w:tc>
        <w:tc>
          <w:tcPr>
            <w:tcW w:w="1399" w:type="dxa"/>
            <w:vMerge w:val="continue"/>
            <w:tcBorders>
              <w:left w:val="single" w:color="auto" w:sz="4" w:space="0"/>
              <w:right w:val="single" w:color="auto" w:sz="4" w:space="0"/>
            </w:tcBorders>
            <w:vAlign w:val="center"/>
          </w:tcPr>
          <w:p w14:paraId="66B4C4A5">
            <w:pPr>
              <w:snapToGrid w:val="0"/>
              <w:spacing w:line="240" w:lineRule="atLeast"/>
              <w:jc w:val="left"/>
              <w:rPr>
                <w:rFonts w:hint="eastAsia" w:ascii="仿宋_GB2312" w:hAnsi="仿宋_GB2312" w:eastAsia="仿宋_GB2312" w:cs="仿宋_GB2312"/>
                <w:bCs/>
                <w:sz w:val="24"/>
                <w:szCs w:val="24"/>
                <w:lang w:val="en-GB"/>
              </w:rPr>
            </w:pPr>
          </w:p>
        </w:tc>
      </w:tr>
      <w:tr w14:paraId="4B2A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6219A03F">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工作能力</w:t>
            </w:r>
          </w:p>
        </w:tc>
        <w:tc>
          <w:tcPr>
            <w:tcW w:w="5780" w:type="dxa"/>
            <w:tcBorders>
              <w:top w:val="single" w:color="auto" w:sz="4" w:space="0"/>
              <w:left w:val="single" w:color="auto" w:sz="4" w:space="0"/>
              <w:bottom w:val="single" w:color="auto" w:sz="4" w:space="0"/>
              <w:right w:val="single" w:color="auto" w:sz="4" w:space="0"/>
            </w:tcBorders>
          </w:tcPr>
          <w:p w14:paraId="3C95D45C">
            <w:pPr>
              <w:pStyle w:val="15"/>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选手应该能够做到</w:t>
            </w:r>
          </w:p>
          <w:p w14:paraId="5375D10A">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依据业务模型特点，确保测试用例的覆盖率；</w:t>
            </w:r>
          </w:p>
          <w:p w14:paraId="69E15FA5">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依据不同测试类型，明确测试重点、测试难点，并有针对性地完善测试用例</w:t>
            </w:r>
          </w:p>
          <w:p w14:paraId="061F362E">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能够结合被测系统业务，确定测试用例的优先级</w:t>
            </w:r>
          </w:p>
          <w:p w14:paraId="766E3223">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能够熟练使用等价类、因果图、判定表、错误猜测法等常见方法设计测试用例</w:t>
            </w:r>
          </w:p>
          <w:p w14:paraId="7C866817">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能合理确定测试用例的优先级</w:t>
            </w:r>
          </w:p>
          <w:p w14:paraId="4B543277">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能应用常用测试工具及相应编程语言设计、调试测试脚本</w:t>
            </w:r>
          </w:p>
          <w:p w14:paraId="7820DFA9">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能够根据场景设计自动化测试用例，并调试自动化测试脚本，逻辑判断完整、清晰、具有高度可执行性</w:t>
            </w:r>
          </w:p>
          <w:p w14:paraId="20314DD5">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能够根据软件性能要求设计性能测试用例，并调试性能测试脚本，参数及判断设置合理，充分满足并发测试要求</w:t>
            </w:r>
          </w:p>
          <w:p w14:paraId="1E83AC8A">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能够分析接口的输入参数，设计接口测试用例，配置接口测试脚本</w:t>
            </w:r>
          </w:p>
          <w:p w14:paraId="0C257D16">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能够独立编写测试用例，内容完整、充分确保用例覆盖率、易执行性、可读性、复用性</w:t>
            </w:r>
          </w:p>
        </w:tc>
        <w:tc>
          <w:tcPr>
            <w:tcW w:w="1399" w:type="dxa"/>
            <w:vMerge w:val="continue"/>
            <w:tcBorders>
              <w:left w:val="single" w:color="auto" w:sz="4" w:space="0"/>
              <w:bottom w:val="single" w:color="auto" w:sz="4" w:space="0"/>
              <w:right w:val="single" w:color="auto" w:sz="4" w:space="0"/>
            </w:tcBorders>
            <w:vAlign w:val="center"/>
          </w:tcPr>
          <w:p w14:paraId="153C738F">
            <w:pPr>
              <w:snapToGrid w:val="0"/>
              <w:spacing w:line="240" w:lineRule="atLeast"/>
              <w:jc w:val="left"/>
              <w:rPr>
                <w:rFonts w:hint="eastAsia" w:ascii="仿宋_GB2312" w:hAnsi="仿宋_GB2312" w:eastAsia="仿宋_GB2312" w:cs="仿宋_GB2312"/>
                <w:bCs/>
                <w:sz w:val="24"/>
                <w:szCs w:val="24"/>
                <w:lang w:val="en-GB"/>
              </w:rPr>
            </w:pPr>
          </w:p>
        </w:tc>
      </w:tr>
      <w:tr w14:paraId="39C6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16C37025">
            <w:pPr>
              <w:pStyle w:val="15"/>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5780" w:type="dxa"/>
            <w:tcBorders>
              <w:top w:val="single" w:color="auto" w:sz="4" w:space="0"/>
              <w:left w:val="single" w:color="auto" w:sz="4" w:space="0"/>
              <w:bottom w:val="single" w:color="auto" w:sz="4" w:space="0"/>
              <w:right w:val="single" w:color="auto" w:sz="4" w:space="0"/>
            </w:tcBorders>
          </w:tcPr>
          <w:p w14:paraId="62B20B63">
            <w:pPr>
              <w:pStyle w:val="15"/>
              <w:jc w:val="left"/>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color w:val="auto"/>
                <w:sz w:val="24"/>
                <w:szCs w:val="24"/>
                <w:lang w:val="en-US" w:eastAsia="zh-CN"/>
              </w:rPr>
              <w:t>测试实施</w:t>
            </w:r>
          </w:p>
        </w:tc>
        <w:tc>
          <w:tcPr>
            <w:tcW w:w="1399" w:type="dxa"/>
            <w:vMerge w:val="restart"/>
            <w:tcBorders>
              <w:left w:val="single" w:color="auto" w:sz="4" w:space="0"/>
              <w:right w:val="single" w:color="auto" w:sz="4" w:space="0"/>
            </w:tcBorders>
            <w:vAlign w:val="center"/>
          </w:tcPr>
          <w:p w14:paraId="636BCDE6">
            <w:pPr>
              <w:snapToGrid w:val="0"/>
              <w:spacing w:line="240" w:lineRule="atLeast"/>
              <w:jc w:val="center"/>
              <w:rPr>
                <w:rFonts w:hint="eastAsia" w:ascii="仿宋_GB2312" w:hAnsi="仿宋_GB2312" w:eastAsia="仿宋_GB2312" w:cs="仿宋_GB2312"/>
                <w:bCs/>
                <w:sz w:val="24"/>
                <w:szCs w:val="24"/>
                <w:lang w:val="en-GB"/>
              </w:rPr>
            </w:pPr>
            <w:r>
              <w:rPr>
                <w:rFonts w:hint="eastAsia" w:ascii="仿宋_GB2312" w:hAnsi="仿宋_GB2312" w:eastAsia="仿宋_GB2312" w:cs="仿宋_GB2312"/>
                <w:bCs/>
                <w:sz w:val="24"/>
                <w:szCs w:val="24"/>
                <w:lang w:val="en-GB"/>
              </w:rPr>
              <w:t>25</w:t>
            </w:r>
          </w:p>
        </w:tc>
      </w:tr>
      <w:tr w14:paraId="783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1B468B3E">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基本知识</w:t>
            </w:r>
          </w:p>
        </w:tc>
        <w:tc>
          <w:tcPr>
            <w:tcW w:w="5780" w:type="dxa"/>
            <w:tcBorders>
              <w:top w:val="single" w:color="auto" w:sz="4" w:space="0"/>
              <w:left w:val="single" w:color="auto" w:sz="4" w:space="0"/>
              <w:bottom w:val="single" w:color="auto" w:sz="4" w:space="0"/>
              <w:right w:val="single" w:color="auto" w:sz="4" w:space="0"/>
            </w:tcBorders>
          </w:tcPr>
          <w:p w14:paraId="41CAAC36">
            <w:pPr>
              <w:pStyle w:val="15"/>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选手需要知道和理解</w:t>
            </w:r>
          </w:p>
          <w:p w14:paraId="03993925">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熟悉常用的性能测试、接口测试、自动化测试、代码审计等工具</w:t>
            </w:r>
          </w:p>
          <w:p w14:paraId="210DDD09">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熟悉主流操作系统及主流数据库</w:t>
            </w:r>
          </w:p>
          <w:p w14:paraId="624AA5F0">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测试结果的评价和判定原则</w:t>
            </w:r>
          </w:p>
          <w:p w14:paraId="23ABF290">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熟悉测记录及缺陷报告的编写要求</w:t>
            </w:r>
          </w:p>
          <w:p w14:paraId="4268B057">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熟悉缺陷严重等级及优先级的定义、熟悉常见问题产生原因</w:t>
            </w:r>
          </w:p>
          <w:p w14:paraId="08179C93">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熟悉测试过程的常见问题及解决办法</w:t>
            </w:r>
          </w:p>
          <w:p w14:paraId="4B3A561E">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熟悉软件测试中止及重启条件</w:t>
            </w:r>
          </w:p>
          <w:p w14:paraId="4F532806">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熟悉回归测试范围的确定原则</w:t>
            </w:r>
          </w:p>
          <w:p w14:paraId="7C5899C5">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软件最终测试结果的判定</w:t>
            </w:r>
          </w:p>
        </w:tc>
        <w:tc>
          <w:tcPr>
            <w:tcW w:w="1399" w:type="dxa"/>
            <w:vMerge w:val="continue"/>
            <w:tcBorders>
              <w:left w:val="single" w:color="auto" w:sz="4" w:space="0"/>
              <w:right w:val="single" w:color="auto" w:sz="4" w:space="0"/>
            </w:tcBorders>
            <w:vAlign w:val="center"/>
          </w:tcPr>
          <w:p w14:paraId="6E100902">
            <w:pPr>
              <w:snapToGrid w:val="0"/>
              <w:spacing w:line="240" w:lineRule="atLeast"/>
              <w:jc w:val="left"/>
              <w:rPr>
                <w:rFonts w:hint="eastAsia" w:ascii="仿宋_GB2312" w:hAnsi="仿宋_GB2312" w:eastAsia="仿宋_GB2312" w:cs="仿宋_GB2312"/>
                <w:bCs/>
                <w:sz w:val="24"/>
                <w:szCs w:val="24"/>
                <w:lang w:val="en-GB"/>
              </w:rPr>
            </w:pPr>
          </w:p>
        </w:tc>
      </w:tr>
      <w:tr w14:paraId="44FB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5F0DBA47">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工作能力</w:t>
            </w:r>
          </w:p>
        </w:tc>
        <w:tc>
          <w:tcPr>
            <w:tcW w:w="5780" w:type="dxa"/>
            <w:tcBorders>
              <w:top w:val="single" w:color="auto" w:sz="4" w:space="0"/>
              <w:left w:val="single" w:color="auto" w:sz="4" w:space="0"/>
              <w:bottom w:val="single" w:color="auto" w:sz="4" w:space="0"/>
              <w:right w:val="single" w:color="auto" w:sz="4" w:space="0"/>
            </w:tcBorders>
          </w:tcPr>
          <w:p w14:paraId="41A16DBB">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选手应该能够做到</w:t>
            </w:r>
          </w:p>
          <w:p w14:paraId="42F76F48">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通过测试工具，依据测试用例开展功能测试、性能测试、接口测试、自动化测试等</w:t>
            </w:r>
          </w:p>
          <w:p w14:paraId="075CA480">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必要时通过Linux命令、SQL语句辅助测试</w:t>
            </w:r>
          </w:p>
          <w:p w14:paraId="3CC6A96B">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准确判定测试结果是否通过，是否达到预期测试目的</w:t>
            </w:r>
          </w:p>
          <w:p w14:paraId="39F18BC5">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准确、清晰、简洁地描述缺陷，缺陷报告应能避免歧义，且重现步骤、数据、前置条件描述清晰，无多余信息，可读性、可复现性高</w:t>
            </w:r>
          </w:p>
          <w:p w14:paraId="4A1C963F">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准确判定缺陷的严重程度及优先级别，并初步判断缺陷的产生原因，在缺陷报告中提供修复建议</w:t>
            </w:r>
          </w:p>
          <w:p w14:paraId="781C9CD8">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能够解决测试过程中的非软件缺陷的常见问题，例如网络问题、环境兼容性问题、脚本执行异常等问题</w:t>
            </w:r>
          </w:p>
          <w:p w14:paraId="0624723C">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能够准确判断在何时应中止测试，在具备何种条件时可重启测试</w:t>
            </w:r>
          </w:p>
          <w:p w14:paraId="7EA8A483">
            <w:pPr>
              <w:pStyle w:val="15"/>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—能够熟练使用各种测试工具完成自动化测试</w:t>
            </w:r>
          </w:p>
          <w:p w14:paraId="2CB01D1F">
            <w:pPr>
              <w:pStyle w:val="15"/>
              <w:jc w:val="left"/>
              <w:rPr>
                <w:rFonts w:hint="eastAsia" w:ascii="仿宋_GB2312" w:hAnsi="仿宋_GB2312" w:eastAsia="仿宋_GB2312" w:cs="仿宋_GB2312"/>
                <w:color w:val="auto"/>
                <w:sz w:val="24"/>
                <w:szCs w:val="24"/>
                <w:lang w:val="en-US" w:eastAsia="zh-CN"/>
              </w:rPr>
            </w:pPr>
            <w:r>
              <w:rPr>
                <w:rStyle w:val="17"/>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auto"/>
                <w:sz w:val="24"/>
                <w:szCs w:val="24"/>
                <w:lang w:val="en-US" w:eastAsia="zh-CN"/>
              </w:rPr>
              <w:t>能够较为准确的判断缺陷及缺陷修复可能影响的范围，确定回归测试范围，创建回归测试套件</w:t>
            </w:r>
          </w:p>
        </w:tc>
        <w:tc>
          <w:tcPr>
            <w:tcW w:w="1399" w:type="dxa"/>
            <w:vMerge w:val="continue"/>
            <w:tcBorders>
              <w:left w:val="single" w:color="auto" w:sz="4" w:space="0"/>
              <w:bottom w:val="single" w:color="auto" w:sz="4" w:space="0"/>
              <w:right w:val="single" w:color="auto" w:sz="4" w:space="0"/>
            </w:tcBorders>
            <w:vAlign w:val="center"/>
          </w:tcPr>
          <w:p w14:paraId="7B59F43E">
            <w:pPr>
              <w:snapToGrid w:val="0"/>
              <w:spacing w:line="240" w:lineRule="atLeast"/>
              <w:jc w:val="left"/>
              <w:rPr>
                <w:rFonts w:hint="eastAsia" w:ascii="仿宋_GB2312" w:hAnsi="仿宋_GB2312" w:eastAsia="仿宋_GB2312" w:cs="仿宋_GB2312"/>
                <w:bCs/>
                <w:sz w:val="24"/>
                <w:szCs w:val="24"/>
                <w:lang w:val="en-GB"/>
              </w:rPr>
            </w:pPr>
          </w:p>
        </w:tc>
      </w:tr>
      <w:tr w14:paraId="4BC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40E53046">
            <w:pPr>
              <w:pStyle w:val="15"/>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5780" w:type="dxa"/>
            <w:tcBorders>
              <w:top w:val="single" w:color="auto" w:sz="4" w:space="0"/>
              <w:left w:val="single" w:color="auto" w:sz="4" w:space="0"/>
              <w:bottom w:val="single" w:color="auto" w:sz="4" w:space="0"/>
              <w:right w:val="single" w:color="auto" w:sz="4" w:space="0"/>
            </w:tcBorders>
          </w:tcPr>
          <w:p w14:paraId="3379BF07">
            <w:pPr>
              <w:pStyle w:val="15"/>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测试报告与行动方案</w:t>
            </w:r>
          </w:p>
        </w:tc>
        <w:tc>
          <w:tcPr>
            <w:tcW w:w="1399" w:type="dxa"/>
            <w:vMerge w:val="restart"/>
            <w:tcBorders>
              <w:left w:val="single" w:color="auto" w:sz="4" w:space="0"/>
              <w:right w:val="single" w:color="auto" w:sz="4" w:space="0"/>
            </w:tcBorders>
            <w:vAlign w:val="center"/>
          </w:tcPr>
          <w:p w14:paraId="60A241F6">
            <w:pPr>
              <w:snapToGrid w:val="0"/>
              <w:spacing w:line="240" w:lineRule="atLeast"/>
              <w:jc w:val="center"/>
              <w:rPr>
                <w:rFonts w:hint="eastAsia" w:ascii="仿宋_GB2312" w:hAnsi="仿宋_GB2312" w:eastAsia="仿宋_GB2312" w:cs="仿宋_GB2312"/>
                <w:bCs/>
                <w:sz w:val="24"/>
                <w:szCs w:val="24"/>
                <w:lang w:val="en-GB"/>
              </w:rPr>
            </w:pPr>
            <w:r>
              <w:rPr>
                <w:rFonts w:hint="eastAsia" w:ascii="仿宋_GB2312" w:hAnsi="仿宋_GB2312" w:eastAsia="仿宋_GB2312" w:cs="仿宋_GB2312"/>
                <w:bCs/>
                <w:sz w:val="24"/>
                <w:szCs w:val="24"/>
                <w:lang w:val="en-GB"/>
              </w:rPr>
              <w:t>10</w:t>
            </w:r>
          </w:p>
        </w:tc>
      </w:tr>
      <w:tr w14:paraId="448D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0A5091A6">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基本知识</w:t>
            </w:r>
          </w:p>
        </w:tc>
        <w:tc>
          <w:tcPr>
            <w:tcW w:w="5780" w:type="dxa"/>
            <w:tcBorders>
              <w:top w:val="single" w:color="auto" w:sz="4" w:space="0"/>
              <w:left w:val="single" w:color="auto" w:sz="4" w:space="0"/>
              <w:bottom w:val="single" w:color="auto" w:sz="4" w:space="0"/>
              <w:right w:val="single" w:color="auto" w:sz="4" w:space="0"/>
            </w:tcBorders>
          </w:tcPr>
          <w:p w14:paraId="4EB339AA">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选手需要知道和理解</w:t>
            </w:r>
          </w:p>
          <w:p w14:paraId="5B661590">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—了解测试报告的目的</w:t>
            </w:r>
          </w:p>
          <w:p w14:paraId="5FC68EDF">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—熟悉测试报告的结构</w:t>
            </w:r>
          </w:p>
          <w:p w14:paraId="170E9501">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—熟悉测试报告意见与解释的编写要求</w:t>
            </w:r>
          </w:p>
          <w:p w14:paraId="63677A69">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—清楚交付文档的组成</w:t>
            </w:r>
          </w:p>
          <w:p w14:paraId="2B95EE1D">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—测试报告的盖章要求（认可认证等标识的使用）</w:t>
            </w:r>
          </w:p>
          <w:p w14:paraId="78E97FE8">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—测试报告的传递要求</w:t>
            </w:r>
          </w:p>
          <w:p w14:paraId="4FF03671">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—清楚总结归纳测试经验，累积知识的重要性</w:t>
            </w:r>
          </w:p>
        </w:tc>
        <w:tc>
          <w:tcPr>
            <w:tcW w:w="1399" w:type="dxa"/>
            <w:vMerge w:val="continue"/>
            <w:tcBorders>
              <w:left w:val="single" w:color="auto" w:sz="4" w:space="0"/>
              <w:right w:val="single" w:color="auto" w:sz="4" w:space="0"/>
            </w:tcBorders>
            <w:vAlign w:val="center"/>
          </w:tcPr>
          <w:p w14:paraId="4D655C2D">
            <w:pPr>
              <w:snapToGrid w:val="0"/>
              <w:spacing w:line="240" w:lineRule="atLeast"/>
              <w:jc w:val="left"/>
              <w:rPr>
                <w:rFonts w:hint="eastAsia" w:ascii="仿宋_GB2312" w:hAnsi="仿宋_GB2312" w:eastAsia="仿宋_GB2312" w:cs="仿宋_GB2312"/>
                <w:bCs/>
                <w:sz w:val="24"/>
                <w:szCs w:val="24"/>
                <w:lang w:val="en-GB"/>
              </w:rPr>
            </w:pPr>
          </w:p>
        </w:tc>
      </w:tr>
      <w:tr w14:paraId="5DA4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162F8387">
            <w:pPr>
              <w:pStyle w:val="15"/>
              <w:snapToGrid w:val="0"/>
              <w:spacing w:line="24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工作能力</w:t>
            </w:r>
          </w:p>
        </w:tc>
        <w:tc>
          <w:tcPr>
            <w:tcW w:w="5780" w:type="dxa"/>
            <w:tcBorders>
              <w:top w:val="single" w:color="auto" w:sz="4" w:space="0"/>
              <w:left w:val="single" w:color="auto" w:sz="4" w:space="0"/>
              <w:bottom w:val="single" w:color="auto" w:sz="4" w:space="0"/>
              <w:right w:val="single" w:color="auto" w:sz="4" w:space="0"/>
            </w:tcBorders>
          </w:tcPr>
          <w:p w14:paraId="30240B45">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选手应该能够做到</w:t>
            </w:r>
          </w:p>
          <w:p w14:paraId="4F67776E">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—能够独立编制测试报告，内容完整、描述准确、数据详实、结论清晰</w:t>
            </w:r>
          </w:p>
          <w:p w14:paraId="27585E4B">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—能够对测试数据进行分析、解释，对软件的整体质量及各特性质量进行评估，对发现的缺陷及后续优化方向提供建议</w:t>
            </w:r>
          </w:p>
          <w:p w14:paraId="51A4D765">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—能够审核、归档、交付所有测试过程文档</w:t>
            </w:r>
          </w:p>
          <w:p w14:paraId="554B2681">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—满足客户要求及保密性要求的情况下进行测试报告的传递</w:t>
            </w:r>
          </w:p>
          <w:p w14:paraId="37D5910F">
            <w:pPr>
              <w:pStyle w:val="15"/>
              <w:jc w:val="left"/>
              <w:rPr>
                <w:rStyle w:val="17"/>
                <w:rFonts w:hint="eastAsia" w:ascii="仿宋_GB2312" w:hAnsi="仿宋_GB2312" w:eastAsia="仿宋_GB2312" w:cs="仿宋_GB2312"/>
                <w:color w:val="000000"/>
                <w:sz w:val="24"/>
                <w:szCs w:val="24"/>
                <w:lang w:eastAsia="zh-CN"/>
              </w:rPr>
            </w:pPr>
            <w:r>
              <w:rPr>
                <w:rStyle w:val="17"/>
                <w:rFonts w:hint="eastAsia" w:ascii="仿宋_GB2312" w:hAnsi="仿宋_GB2312" w:eastAsia="仿宋_GB2312" w:cs="仿宋_GB2312"/>
                <w:color w:val="000000"/>
                <w:sz w:val="24"/>
                <w:szCs w:val="24"/>
                <w:lang w:eastAsia="zh-CN"/>
              </w:rPr>
              <w:t>—总结测试项目经验，归档测试资产、知识</w:t>
            </w:r>
          </w:p>
        </w:tc>
        <w:tc>
          <w:tcPr>
            <w:tcW w:w="1399" w:type="dxa"/>
            <w:vMerge w:val="continue"/>
            <w:tcBorders>
              <w:left w:val="single" w:color="auto" w:sz="4" w:space="0"/>
              <w:bottom w:val="single" w:color="auto" w:sz="4" w:space="0"/>
              <w:right w:val="single" w:color="auto" w:sz="4" w:space="0"/>
            </w:tcBorders>
            <w:vAlign w:val="center"/>
          </w:tcPr>
          <w:p w14:paraId="172ABD13">
            <w:pPr>
              <w:snapToGrid w:val="0"/>
              <w:spacing w:line="240" w:lineRule="atLeast"/>
              <w:jc w:val="left"/>
              <w:rPr>
                <w:rFonts w:hint="eastAsia" w:ascii="仿宋_GB2312" w:hAnsi="仿宋_GB2312" w:eastAsia="仿宋_GB2312" w:cs="仿宋_GB2312"/>
                <w:bCs/>
                <w:sz w:val="24"/>
                <w:szCs w:val="24"/>
                <w:lang w:val="en-GB"/>
              </w:rPr>
            </w:pPr>
          </w:p>
        </w:tc>
      </w:tr>
      <w:tr w14:paraId="2ECC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68" w:type="dxa"/>
            <w:gridSpan w:val="2"/>
            <w:tcBorders>
              <w:top w:val="single" w:color="auto" w:sz="4" w:space="0"/>
              <w:left w:val="single" w:color="auto" w:sz="4" w:space="0"/>
              <w:bottom w:val="single" w:color="auto" w:sz="4" w:space="0"/>
              <w:right w:val="single" w:color="auto" w:sz="4" w:space="0"/>
            </w:tcBorders>
            <w:vAlign w:val="center"/>
          </w:tcPr>
          <w:p w14:paraId="6B3D2ECF">
            <w:pPr>
              <w:pStyle w:val="16"/>
              <w:snapToGrid w:val="0"/>
              <w:spacing w:before="120" w:beforeLines="50" w:afterLines="50" w:line="240" w:lineRule="atLeast"/>
              <w:ind w:left="284"/>
              <w:jc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sz w:val="24"/>
                <w:szCs w:val="24"/>
                <w:lang w:eastAsia="zh-CN"/>
              </w:rPr>
              <w:t>合计</w:t>
            </w:r>
          </w:p>
        </w:tc>
        <w:tc>
          <w:tcPr>
            <w:tcW w:w="1399" w:type="dxa"/>
            <w:tcBorders>
              <w:top w:val="single" w:color="auto" w:sz="4" w:space="0"/>
              <w:left w:val="single" w:color="auto" w:sz="4" w:space="0"/>
              <w:bottom w:val="single" w:color="auto" w:sz="4" w:space="0"/>
              <w:right w:val="single" w:color="auto" w:sz="4" w:space="0"/>
            </w:tcBorders>
            <w:vAlign w:val="center"/>
          </w:tcPr>
          <w:p w14:paraId="2539A06E">
            <w:pPr>
              <w:pStyle w:val="15"/>
              <w:snapToGrid w:val="0"/>
              <w:spacing w:before="120" w:beforeLines="50" w:after="120" w:afterLines="50" w:line="240" w:lineRule="atLeas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100</w:t>
            </w:r>
          </w:p>
        </w:tc>
      </w:tr>
    </w:tbl>
    <w:p w14:paraId="5DDE96C1">
      <w:pPr>
        <w:spacing w:line="560" w:lineRule="exact"/>
        <w:ind w:firstLine="640" w:firstLineChars="200"/>
        <w:outlineLvl w:val="0"/>
        <w:rPr>
          <w:rFonts w:hint="eastAsia" w:ascii="黑体" w:hAnsi="黑体" w:eastAsia="黑体" w:cs="黑体"/>
          <w:bCs/>
          <w:kern w:val="2"/>
          <w:sz w:val="32"/>
          <w:szCs w:val="32"/>
        </w:rPr>
      </w:pPr>
      <w:bookmarkStart w:id="15" w:name="_Toc11063"/>
      <w:bookmarkStart w:id="16" w:name="_Toc25770"/>
      <w:r>
        <w:rPr>
          <w:rFonts w:hint="eastAsia" w:ascii="黑体" w:hAnsi="黑体" w:eastAsia="黑体" w:cs="黑体"/>
          <w:bCs/>
          <w:kern w:val="2"/>
          <w:sz w:val="32"/>
          <w:szCs w:val="32"/>
        </w:rPr>
        <w:t>二、试题与评判标准</w:t>
      </w:r>
      <w:bookmarkEnd w:id="15"/>
      <w:bookmarkEnd w:id="16"/>
    </w:p>
    <w:p w14:paraId="50ADB45F">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rPr>
      </w:pPr>
      <w:bookmarkStart w:id="17" w:name="_Toc14374"/>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试题</w:t>
      </w:r>
      <w:bookmarkEnd w:id="17"/>
    </w:p>
    <w:p w14:paraId="226680E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1.竞赛模块</w:t>
      </w:r>
    </w:p>
    <w:p w14:paraId="4E206460">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比赛划分为四个模块：模块A——功能测试；模块B——接口测试；模块C——性能测试；模块D——自动化测试。</w:t>
      </w:r>
    </w:p>
    <w:p w14:paraId="5F8A67D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2.模块概述</w:t>
      </w:r>
    </w:p>
    <w:p w14:paraId="64E3C331">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计算机软件测试项目竞赛内容分别针对本文件中所列举的基本知识与能力要求。</w:t>
      </w:r>
    </w:p>
    <w:p w14:paraId="4E32AEBB">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模块A：功能测试</w:t>
      </w:r>
    </w:p>
    <w:p w14:paraId="0122E8B7">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者根据任务要求，分析被测对象，明确测试的目标和范围、制定相应的测试策略、设计覆盖各种功能场景的测试用例，并对被测对象执行测试，发现被测对象的功能缺陷，以及发现缺陷后编撰缺陷列表，输出测试总结报告等。</w:t>
      </w:r>
    </w:p>
    <w:p w14:paraId="2FA46CF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模块B：接口测试</w:t>
      </w:r>
    </w:p>
    <w:p w14:paraId="6725658A">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参赛者根据任务要求，分析被测对象的Web接口，使用接口测试工具，运用网络协议，进行接口参数的设置、变量的设置、关联的设置等，执行接口测试、判断接口测试是否通过、生成接口测试报告等。</w:t>
      </w:r>
    </w:p>
    <w:p w14:paraId="67D8264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模块C：性能测试</w:t>
      </w:r>
    </w:p>
    <w:p w14:paraId="66708EF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参赛者根据任务要求，对被测对象编写性能测试脚本，实现关联操作，设置测试数据和检查点，构建测试场景，监控硬件资源消耗情况等，执行性能测试，识别性能瓶颈，诊断根源问题，输出测试报告。</w:t>
      </w:r>
    </w:p>
    <w:p w14:paraId="072AA608">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模块D：自动化测试</w:t>
      </w:r>
    </w:p>
    <w:p w14:paraId="2FBFF09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参赛者根据任务要求，分析被测对象的业务场景，设计自动化测试用例，使用自动化测试工具编写、调试并执行自动化测试脚本，通过allure工具生成自动化测试报告。</w:t>
      </w:r>
    </w:p>
    <w:p w14:paraId="20A5463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3.命题方式</w:t>
      </w:r>
    </w:p>
    <w:p w14:paraId="5A28C1C1">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按照国家职业技能标准和行业标准设计试题，考虑第三届</w:t>
      </w:r>
      <w:r>
        <w:rPr>
          <w:rFonts w:hint="eastAsia" w:ascii="仿宋_GB2312" w:hAnsi="仿宋_GB2312" w:eastAsia="仿宋_GB2312" w:cs="仿宋_GB2312"/>
          <w:kern w:val="2"/>
          <w:sz w:val="32"/>
          <w:szCs w:val="32"/>
          <w:lang w:eastAsia="zh-CN"/>
        </w:rPr>
        <w:t>全国</w:t>
      </w:r>
      <w:r>
        <w:rPr>
          <w:rFonts w:hint="eastAsia" w:ascii="仿宋_GB2312" w:hAnsi="仿宋_GB2312" w:eastAsia="仿宋_GB2312" w:cs="仿宋_GB2312"/>
          <w:kern w:val="2"/>
          <w:sz w:val="32"/>
          <w:szCs w:val="32"/>
        </w:rPr>
        <w:t>职业技能大赛山东省选拔赛的特点，工作任务既考核参赛者的基本技能和通用技能，也适当考核参赛者的计算机软件测试关键技能；在软件、工具使用方面，采用主流的开源软件和符合信创要求的国产化测试工具。</w:t>
      </w:r>
    </w:p>
    <w:p w14:paraId="1042EC56">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4.样题及公布方式</w:t>
      </w:r>
    </w:p>
    <w:p w14:paraId="0145859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本项目提供样题，样题在比赛前7天公布。</w:t>
      </w:r>
    </w:p>
    <w:p w14:paraId="6322E1DF">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rPr>
      </w:pPr>
      <w:bookmarkStart w:id="18" w:name="_Toc29454"/>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比赛时间及试题具体内容</w:t>
      </w:r>
      <w:bookmarkEnd w:id="18"/>
    </w:p>
    <w:p w14:paraId="0FC3D534">
      <w:pPr>
        <w:kinsoku w:val="0"/>
        <w:autoSpaceDE w:val="0"/>
        <w:autoSpaceDN w:val="0"/>
        <w:adjustRightInd w:val="0"/>
        <w:textAlignment w:val="baseline"/>
        <w:rPr>
          <w:rFonts w:hint="eastAsia" w:ascii="仿宋_GB2312" w:hAnsi="仿宋_GB2312" w:eastAsia="仿宋_GB2312" w:cs="仿宋_GB2312"/>
          <w:color w:val="000000"/>
        </w:rPr>
      </w:pPr>
    </w:p>
    <w:tbl>
      <w:tblPr>
        <w:tblStyle w:val="7"/>
        <w:tblW w:w="8520" w:type="dxa"/>
        <w:jc w:val="center"/>
        <w:tblLayout w:type="fixed"/>
        <w:tblCellMar>
          <w:top w:w="0" w:type="dxa"/>
          <w:left w:w="10" w:type="dxa"/>
          <w:bottom w:w="0" w:type="dxa"/>
          <w:right w:w="10" w:type="dxa"/>
        </w:tblCellMar>
      </w:tblPr>
      <w:tblGrid>
        <w:gridCol w:w="1390"/>
        <w:gridCol w:w="1526"/>
        <w:gridCol w:w="3437"/>
        <w:gridCol w:w="2167"/>
      </w:tblGrid>
      <w:tr w14:paraId="2E3A6ECC">
        <w:tblPrEx>
          <w:tblCellMar>
            <w:top w:w="0" w:type="dxa"/>
            <w:left w:w="10" w:type="dxa"/>
            <w:bottom w:w="0" w:type="dxa"/>
            <w:right w:w="10" w:type="dxa"/>
          </w:tblCellMar>
        </w:tblPrEx>
        <w:trPr>
          <w:cantSplit/>
          <w:trHeight w:val="753" w:hRule="atLeast"/>
          <w:jc w:val="center"/>
        </w:trPr>
        <w:tc>
          <w:tcPr>
            <w:tcW w:w="13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C160BB">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模块编号</w:t>
            </w:r>
          </w:p>
        </w:tc>
        <w:tc>
          <w:tcPr>
            <w:tcW w:w="15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FF8784">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模块名称</w:t>
            </w:r>
          </w:p>
        </w:tc>
        <w:tc>
          <w:tcPr>
            <w:tcW w:w="34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5288CF">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试题具体内容</w:t>
            </w:r>
          </w:p>
        </w:tc>
        <w:tc>
          <w:tcPr>
            <w:tcW w:w="21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EE9797">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竞赛时间（小时）</w:t>
            </w:r>
          </w:p>
        </w:tc>
      </w:tr>
      <w:tr w14:paraId="66036CB9">
        <w:tblPrEx>
          <w:tblCellMar>
            <w:top w:w="0" w:type="dxa"/>
            <w:left w:w="10" w:type="dxa"/>
            <w:bottom w:w="0" w:type="dxa"/>
            <w:right w:w="10" w:type="dxa"/>
          </w:tblCellMar>
        </w:tblPrEx>
        <w:trPr>
          <w:cantSplit/>
          <w:trHeight w:val="567" w:hRule="atLeast"/>
          <w:jc w:val="center"/>
        </w:trPr>
        <w:tc>
          <w:tcPr>
            <w:tcW w:w="13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DE90BE">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A</w:t>
            </w:r>
          </w:p>
        </w:tc>
        <w:tc>
          <w:tcPr>
            <w:tcW w:w="15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C1581D">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功能测试</w:t>
            </w:r>
          </w:p>
        </w:tc>
        <w:tc>
          <w:tcPr>
            <w:tcW w:w="34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8D2EBC">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设计功能测试用例</w:t>
            </w:r>
          </w:p>
          <w:p w14:paraId="5B1BDDA6">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执行功能测试用例</w:t>
            </w:r>
          </w:p>
          <w:p w14:paraId="2341E92D">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编写缺陷报告</w:t>
            </w:r>
          </w:p>
          <w:p w14:paraId="01DD49F3">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编写功能测试报告</w:t>
            </w:r>
          </w:p>
        </w:tc>
        <w:tc>
          <w:tcPr>
            <w:tcW w:w="21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881111">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1.5</w:t>
            </w:r>
          </w:p>
        </w:tc>
      </w:tr>
      <w:tr w14:paraId="01993692">
        <w:tblPrEx>
          <w:tblCellMar>
            <w:top w:w="0" w:type="dxa"/>
            <w:left w:w="10" w:type="dxa"/>
            <w:bottom w:w="0" w:type="dxa"/>
            <w:right w:w="10" w:type="dxa"/>
          </w:tblCellMar>
        </w:tblPrEx>
        <w:trPr>
          <w:cantSplit/>
          <w:trHeight w:val="1528" w:hRule="atLeast"/>
          <w:jc w:val="center"/>
        </w:trPr>
        <w:tc>
          <w:tcPr>
            <w:tcW w:w="13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9B90E3">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B</w:t>
            </w:r>
          </w:p>
        </w:tc>
        <w:tc>
          <w:tcPr>
            <w:tcW w:w="15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D80B68">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接口测试</w:t>
            </w:r>
          </w:p>
        </w:tc>
        <w:tc>
          <w:tcPr>
            <w:tcW w:w="34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B9DAB9">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设计接口测试用例</w:t>
            </w:r>
          </w:p>
          <w:p w14:paraId="1D652E66">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使用postman设计测试脚本</w:t>
            </w:r>
          </w:p>
          <w:p w14:paraId="540AC3F7">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执行接口测试</w:t>
            </w:r>
          </w:p>
          <w:p w14:paraId="6C4814B5">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生成接口测试报告</w:t>
            </w:r>
          </w:p>
        </w:tc>
        <w:tc>
          <w:tcPr>
            <w:tcW w:w="21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4AE754">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1.5</w:t>
            </w:r>
          </w:p>
        </w:tc>
      </w:tr>
      <w:tr w14:paraId="7C516277">
        <w:tblPrEx>
          <w:tblCellMar>
            <w:top w:w="0" w:type="dxa"/>
            <w:left w:w="10" w:type="dxa"/>
            <w:bottom w:w="0" w:type="dxa"/>
            <w:right w:w="10" w:type="dxa"/>
          </w:tblCellMar>
        </w:tblPrEx>
        <w:trPr>
          <w:cantSplit/>
          <w:trHeight w:val="567" w:hRule="atLeast"/>
          <w:jc w:val="center"/>
        </w:trPr>
        <w:tc>
          <w:tcPr>
            <w:tcW w:w="13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875E02">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C</w:t>
            </w:r>
          </w:p>
        </w:tc>
        <w:tc>
          <w:tcPr>
            <w:tcW w:w="15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671AE7">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性能测试</w:t>
            </w:r>
          </w:p>
        </w:tc>
        <w:tc>
          <w:tcPr>
            <w:tcW w:w="34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190675">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设计性能测试用例</w:t>
            </w:r>
          </w:p>
          <w:p w14:paraId="006BE6B6">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设计性能测试脚本</w:t>
            </w:r>
          </w:p>
          <w:p w14:paraId="16172287">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执行性能测试</w:t>
            </w:r>
          </w:p>
          <w:p w14:paraId="53699785">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编写性能测试报告</w:t>
            </w:r>
          </w:p>
        </w:tc>
        <w:tc>
          <w:tcPr>
            <w:tcW w:w="21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8C8183">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2.5</w:t>
            </w:r>
          </w:p>
        </w:tc>
      </w:tr>
      <w:tr w14:paraId="740B6CCF">
        <w:tblPrEx>
          <w:tblCellMar>
            <w:top w:w="0" w:type="dxa"/>
            <w:left w:w="10" w:type="dxa"/>
            <w:bottom w:w="0" w:type="dxa"/>
            <w:right w:w="10" w:type="dxa"/>
          </w:tblCellMar>
        </w:tblPrEx>
        <w:trPr>
          <w:cantSplit/>
          <w:trHeight w:val="1374" w:hRule="atLeast"/>
          <w:jc w:val="center"/>
        </w:trPr>
        <w:tc>
          <w:tcPr>
            <w:tcW w:w="13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EC7E89">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D</w:t>
            </w:r>
          </w:p>
        </w:tc>
        <w:tc>
          <w:tcPr>
            <w:tcW w:w="152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D5380A">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自动化测试</w:t>
            </w:r>
          </w:p>
        </w:tc>
        <w:tc>
          <w:tcPr>
            <w:tcW w:w="34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B7017F">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设计自动化测试用例</w:t>
            </w:r>
          </w:p>
          <w:p w14:paraId="6AD1D8FA">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编写自动化测试代码</w:t>
            </w:r>
          </w:p>
          <w:p w14:paraId="7B5427DC">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执行自动化测试</w:t>
            </w:r>
          </w:p>
          <w:p w14:paraId="3CA7B9F6">
            <w:pPr>
              <w:keepNext w:val="0"/>
              <w:keepLines w:val="0"/>
              <w:pageBreakBefore w:val="0"/>
              <w:widowControl w:val="0"/>
              <w:kinsoku w:val="0"/>
              <w:wordWrap/>
              <w:overflowPunct/>
              <w:topLinePunct w:val="0"/>
              <w:autoSpaceDE w:val="0"/>
              <w:autoSpaceDN w:val="0"/>
              <w:bidi w:val="0"/>
              <w:adjustRightInd w:val="0"/>
              <w:snapToGrid/>
              <w:spacing w:line="340" w:lineRule="exact"/>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使用allure生成自动化测试报告</w:t>
            </w:r>
          </w:p>
        </w:tc>
        <w:tc>
          <w:tcPr>
            <w:tcW w:w="21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D2E797">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2.5</w:t>
            </w:r>
          </w:p>
        </w:tc>
      </w:tr>
      <w:tr w14:paraId="13FDC6F0">
        <w:tblPrEx>
          <w:tblCellMar>
            <w:top w:w="0" w:type="dxa"/>
            <w:left w:w="10" w:type="dxa"/>
            <w:bottom w:w="0" w:type="dxa"/>
            <w:right w:w="10" w:type="dxa"/>
          </w:tblCellMar>
        </w:tblPrEx>
        <w:trPr>
          <w:cantSplit/>
          <w:trHeight w:val="567" w:hRule="atLeast"/>
          <w:jc w:val="center"/>
        </w:trPr>
        <w:tc>
          <w:tcPr>
            <w:tcW w:w="2916"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73BA4">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比赛总用时</w:t>
            </w:r>
          </w:p>
        </w:tc>
        <w:tc>
          <w:tcPr>
            <w:tcW w:w="56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ED630E">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8小时</w:t>
            </w:r>
          </w:p>
        </w:tc>
      </w:tr>
    </w:tbl>
    <w:p w14:paraId="59D025B5">
      <w:pPr>
        <w:kinsoku w:val="0"/>
        <w:autoSpaceDE w:val="0"/>
        <w:autoSpaceDN w:val="0"/>
        <w:adjustRightInd w:val="0"/>
        <w:spacing w:line="228" w:lineRule="auto"/>
        <w:jc w:val="left"/>
        <w:textAlignment w:val="baseline"/>
        <w:rPr>
          <w:rFonts w:hint="eastAsia" w:ascii="仿宋_GB2312" w:hAnsi="仿宋_GB2312" w:eastAsia="仿宋_GB2312" w:cs="仿宋_GB2312"/>
          <w:color w:val="000000"/>
          <w:sz w:val="17"/>
          <w:szCs w:val="17"/>
        </w:rPr>
        <w:sectPr>
          <w:footerReference r:id="rId4" w:type="default"/>
          <w:pgSz w:w="11920" w:h="16840"/>
          <w:pgMar w:top="1984" w:right="1531" w:bottom="1814" w:left="1531" w:header="0" w:footer="283" w:gutter="0"/>
          <w:pgNumType w:fmt="decimal" w:start="1"/>
          <w:cols w:space="425" w:num="1"/>
          <w:docGrid w:linePitch="272" w:charSpace="0"/>
        </w:sectPr>
      </w:pPr>
    </w:p>
    <w:p w14:paraId="50EEC1BD">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eastAsia="zh-CN"/>
        </w:rPr>
      </w:pPr>
      <w:bookmarkStart w:id="19" w:name="_Toc20722"/>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评判标准</w:t>
      </w:r>
      <w:bookmarkEnd w:id="19"/>
    </w:p>
    <w:p w14:paraId="73FEED5F">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仿宋_GB2312" w:hAnsi="仿宋_GB2312" w:eastAsia="仿宋_GB2312" w:cs="仿宋_GB2312"/>
          <w:kern w:val="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分数权重：模块A占20%；</w:t>
      </w:r>
      <w:r>
        <w:rPr>
          <w:rFonts w:hint="eastAsia" w:ascii="仿宋_GB2312" w:hAnsi="仿宋_GB2312" w:eastAsia="仿宋_GB2312" w:cs="仿宋_GB2312"/>
          <w:kern w:val="2"/>
          <w:sz w:val="32"/>
          <w:szCs w:val="32"/>
        </w:rPr>
        <w:t>模块B占20%；模块C占30%；模块D占30%。其中主观评价不超过5%。各模块分数比例如下表：</w:t>
      </w:r>
    </w:p>
    <w:tbl>
      <w:tblPr>
        <w:tblStyle w:val="7"/>
        <w:tblW w:w="8369" w:type="dxa"/>
        <w:tblInd w:w="0" w:type="dxa"/>
        <w:tblLayout w:type="fixed"/>
        <w:tblCellMar>
          <w:top w:w="0" w:type="dxa"/>
          <w:left w:w="10" w:type="dxa"/>
          <w:bottom w:w="0" w:type="dxa"/>
          <w:right w:w="10" w:type="dxa"/>
        </w:tblCellMar>
      </w:tblPr>
      <w:tblGrid>
        <w:gridCol w:w="1143"/>
        <w:gridCol w:w="1697"/>
        <w:gridCol w:w="1701"/>
        <w:gridCol w:w="1076"/>
        <w:gridCol w:w="1213"/>
        <w:gridCol w:w="1539"/>
      </w:tblGrid>
      <w:tr w14:paraId="631F46C6">
        <w:tblPrEx>
          <w:tblCellMar>
            <w:top w:w="0" w:type="dxa"/>
            <w:left w:w="10" w:type="dxa"/>
            <w:bottom w:w="0" w:type="dxa"/>
            <w:right w:w="10" w:type="dxa"/>
          </w:tblCellMar>
        </w:tblPrEx>
        <w:trPr>
          <w:cantSplit/>
          <w:trHeight w:val="510" w:hRule="exact"/>
        </w:trPr>
        <w:tc>
          <w:tcPr>
            <w:tcW w:w="114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4111C8">
            <w:pPr>
              <w:keepNext w:val="0"/>
              <w:keepLines w:val="0"/>
              <w:pageBreakBefore w:val="0"/>
              <w:widowControl w:val="0"/>
              <w:tabs>
                <w:tab w:val="left" w:pos="1200"/>
              </w:tabs>
              <w:kinsoku w:val="0"/>
              <w:wordWrap/>
              <w:overflowPunct/>
              <w:topLinePunct w:val="0"/>
              <w:autoSpaceDE w:val="0"/>
              <w:autoSpaceDN w:val="0"/>
              <w:bidi w:val="0"/>
              <w:adjustRightInd w:val="0"/>
              <w:snapToGrid/>
              <w:spacing w:line="340" w:lineRule="exact"/>
              <w:ind w:right="0" w:rightChars="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模块编号</w:t>
            </w:r>
          </w:p>
        </w:tc>
        <w:tc>
          <w:tcPr>
            <w:tcW w:w="1697"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0FB8AE">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模块名称</w:t>
            </w:r>
          </w:p>
        </w:tc>
        <w:tc>
          <w:tcPr>
            <w:tcW w:w="1701"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289C7A">
            <w:pPr>
              <w:keepNext w:val="0"/>
              <w:keepLines w:val="0"/>
              <w:pageBreakBefore w:val="0"/>
              <w:widowControl w:val="0"/>
              <w:kinsoku w:val="0"/>
              <w:wordWrap/>
              <w:overflowPunct/>
              <w:topLinePunct w:val="0"/>
              <w:autoSpaceDE w:val="0"/>
              <w:autoSpaceDN w:val="0"/>
              <w:bidi w:val="0"/>
              <w:adjustRightInd w:val="0"/>
              <w:snapToGrid/>
              <w:spacing w:line="340" w:lineRule="exact"/>
              <w:ind w:right="0" w:rightChars="0"/>
              <w:jc w:val="center"/>
              <w:textAlignment w:val="baseline"/>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竞赛时间</w:t>
            </w:r>
          </w:p>
          <w:p w14:paraId="49C46A16">
            <w:pPr>
              <w:keepNext w:val="0"/>
              <w:keepLines w:val="0"/>
              <w:pageBreakBefore w:val="0"/>
              <w:widowControl w:val="0"/>
              <w:kinsoku w:val="0"/>
              <w:wordWrap/>
              <w:overflowPunct/>
              <w:topLinePunct w:val="0"/>
              <w:autoSpaceDE w:val="0"/>
              <w:autoSpaceDN w:val="0"/>
              <w:bidi w:val="0"/>
              <w:adjustRightInd w:val="0"/>
              <w:snapToGrid/>
              <w:spacing w:line="340" w:lineRule="exact"/>
              <w:ind w:right="0" w:rightChars="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（小时）</w:t>
            </w:r>
          </w:p>
        </w:tc>
        <w:tc>
          <w:tcPr>
            <w:tcW w:w="1076"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C2CE45">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权重</w:t>
            </w:r>
          </w:p>
        </w:tc>
        <w:tc>
          <w:tcPr>
            <w:tcW w:w="275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15BDCD">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配分</w:t>
            </w:r>
          </w:p>
        </w:tc>
      </w:tr>
      <w:tr w14:paraId="1D0FAC6D">
        <w:tblPrEx>
          <w:tblCellMar>
            <w:top w:w="0" w:type="dxa"/>
            <w:left w:w="10" w:type="dxa"/>
            <w:bottom w:w="0" w:type="dxa"/>
            <w:right w:w="10" w:type="dxa"/>
          </w:tblCellMar>
        </w:tblPrEx>
        <w:trPr>
          <w:cantSplit/>
          <w:trHeight w:val="510" w:hRule="exact"/>
        </w:trPr>
        <w:tc>
          <w:tcPr>
            <w:tcW w:w="1143"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EB09F3">
            <w:pPr>
              <w:keepNext w:val="0"/>
              <w:keepLines w:val="0"/>
              <w:pageBreakBefore w:val="0"/>
              <w:widowControl w:val="0"/>
              <w:wordWrap/>
              <w:overflowPunct/>
              <w:topLinePunct w:val="0"/>
              <w:bidi w:val="0"/>
              <w:snapToGrid/>
              <w:spacing w:line="340" w:lineRule="exact"/>
              <w:ind w:right="0"/>
              <w:jc w:val="center"/>
              <w:rPr>
                <w:rFonts w:hint="eastAsia" w:ascii="仿宋_GB2312" w:hAnsi="仿宋_GB2312" w:eastAsia="仿宋_GB2312" w:cs="仿宋_GB2312"/>
                <w:bCs/>
                <w:sz w:val="24"/>
                <w:szCs w:val="24"/>
              </w:rPr>
            </w:pPr>
          </w:p>
        </w:tc>
        <w:tc>
          <w:tcPr>
            <w:tcW w:w="1697"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E977F5">
            <w:pPr>
              <w:keepNext w:val="0"/>
              <w:keepLines w:val="0"/>
              <w:pageBreakBefore w:val="0"/>
              <w:widowControl w:val="0"/>
              <w:wordWrap/>
              <w:overflowPunct/>
              <w:topLinePunct w:val="0"/>
              <w:bidi w:val="0"/>
              <w:snapToGrid/>
              <w:spacing w:line="340" w:lineRule="exact"/>
              <w:ind w:right="0"/>
              <w:jc w:val="center"/>
              <w:rPr>
                <w:rFonts w:hint="eastAsia" w:ascii="仿宋_GB2312" w:hAnsi="仿宋_GB2312" w:eastAsia="仿宋_GB2312" w:cs="仿宋_GB2312"/>
                <w:bCs/>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ABD330">
            <w:pPr>
              <w:keepNext w:val="0"/>
              <w:keepLines w:val="0"/>
              <w:pageBreakBefore w:val="0"/>
              <w:widowControl w:val="0"/>
              <w:wordWrap/>
              <w:overflowPunct/>
              <w:topLinePunct w:val="0"/>
              <w:bidi w:val="0"/>
              <w:snapToGrid/>
              <w:spacing w:line="340" w:lineRule="exact"/>
              <w:ind w:right="0"/>
              <w:jc w:val="center"/>
              <w:rPr>
                <w:rFonts w:hint="eastAsia" w:ascii="仿宋_GB2312" w:hAnsi="仿宋_GB2312" w:eastAsia="仿宋_GB2312" w:cs="仿宋_GB2312"/>
                <w:bCs/>
                <w:sz w:val="24"/>
                <w:szCs w:val="24"/>
              </w:rPr>
            </w:pPr>
          </w:p>
        </w:tc>
        <w:tc>
          <w:tcPr>
            <w:tcW w:w="1076"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D1A28B">
            <w:pPr>
              <w:keepNext w:val="0"/>
              <w:keepLines w:val="0"/>
              <w:pageBreakBefore w:val="0"/>
              <w:widowControl w:val="0"/>
              <w:wordWrap/>
              <w:overflowPunct/>
              <w:topLinePunct w:val="0"/>
              <w:bidi w:val="0"/>
              <w:snapToGrid/>
              <w:spacing w:line="340" w:lineRule="exact"/>
              <w:ind w:right="0"/>
              <w:jc w:val="center"/>
              <w:rPr>
                <w:rFonts w:hint="eastAsia" w:ascii="仿宋_GB2312" w:hAnsi="仿宋_GB2312" w:eastAsia="仿宋_GB2312" w:cs="仿宋_GB2312"/>
                <w:bCs/>
                <w:sz w:val="24"/>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4E1495">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评价分</w:t>
            </w:r>
          </w:p>
        </w:tc>
        <w:tc>
          <w:tcPr>
            <w:tcW w:w="15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B3A00C">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测量分</w:t>
            </w:r>
          </w:p>
        </w:tc>
      </w:tr>
      <w:tr w14:paraId="0C6BB5E4">
        <w:tblPrEx>
          <w:tblCellMar>
            <w:top w:w="0" w:type="dxa"/>
            <w:left w:w="10" w:type="dxa"/>
            <w:bottom w:w="0" w:type="dxa"/>
            <w:right w:w="10" w:type="dxa"/>
          </w:tblCellMar>
        </w:tblPrEx>
        <w:trPr>
          <w:cantSplit/>
          <w:trHeight w:val="510" w:hRule="exact"/>
        </w:trPr>
        <w:tc>
          <w:tcPr>
            <w:tcW w:w="11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F98786">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A</w:t>
            </w:r>
          </w:p>
        </w:tc>
        <w:tc>
          <w:tcPr>
            <w:tcW w:w="16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B51C58">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功能测试</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96582F">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1.5</w:t>
            </w: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1EC279">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20%</w:t>
            </w:r>
          </w:p>
        </w:tc>
        <w:tc>
          <w:tcPr>
            <w:tcW w:w="121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37A580">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3</w:t>
            </w:r>
          </w:p>
        </w:tc>
        <w:tc>
          <w:tcPr>
            <w:tcW w:w="15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62A549">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17</w:t>
            </w:r>
          </w:p>
        </w:tc>
      </w:tr>
      <w:tr w14:paraId="42201038">
        <w:tblPrEx>
          <w:tblCellMar>
            <w:top w:w="0" w:type="dxa"/>
            <w:left w:w="10" w:type="dxa"/>
            <w:bottom w:w="0" w:type="dxa"/>
            <w:right w:w="10" w:type="dxa"/>
          </w:tblCellMar>
        </w:tblPrEx>
        <w:trPr>
          <w:cantSplit/>
          <w:trHeight w:val="510" w:hRule="exact"/>
        </w:trPr>
        <w:tc>
          <w:tcPr>
            <w:tcW w:w="11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4D6217">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B</w:t>
            </w:r>
          </w:p>
        </w:tc>
        <w:tc>
          <w:tcPr>
            <w:tcW w:w="16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4CDEDE">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接口测试</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744907">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1.5</w:t>
            </w: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A61BEE">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20%</w:t>
            </w:r>
          </w:p>
        </w:tc>
        <w:tc>
          <w:tcPr>
            <w:tcW w:w="121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47ED7F">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w:t>
            </w:r>
          </w:p>
        </w:tc>
        <w:tc>
          <w:tcPr>
            <w:tcW w:w="15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F0C771">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20</w:t>
            </w:r>
          </w:p>
        </w:tc>
      </w:tr>
      <w:tr w14:paraId="7AE92203">
        <w:tblPrEx>
          <w:tblCellMar>
            <w:top w:w="0" w:type="dxa"/>
            <w:left w:w="10" w:type="dxa"/>
            <w:bottom w:w="0" w:type="dxa"/>
            <w:right w:w="10" w:type="dxa"/>
          </w:tblCellMar>
        </w:tblPrEx>
        <w:trPr>
          <w:cantSplit/>
          <w:trHeight w:val="510" w:hRule="exact"/>
        </w:trPr>
        <w:tc>
          <w:tcPr>
            <w:tcW w:w="11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553A40">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C</w:t>
            </w:r>
          </w:p>
        </w:tc>
        <w:tc>
          <w:tcPr>
            <w:tcW w:w="16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3C0EC3">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性能测试</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9971F2">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2.5</w:t>
            </w: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7BAAB8">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30%</w:t>
            </w:r>
          </w:p>
        </w:tc>
        <w:tc>
          <w:tcPr>
            <w:tcW w:w="121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38D620">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w:t>
            </w:r>
          </w:p>
        </w:tc>
        <w:tc>
          <w:tcPr>
            <w:tcW w:w="15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4FEAA3">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30</w:t>
            </w:r>
          </w:p>
        </w:tc>
      </w:tr>
      <w:tr w14:paraId="2020AFE6">
        <w:tblPrEx>
          <w:tblCellMar>
            <w:top w:w="0" w:type="dxa"/>
            <w:left w:w="10" w:type="dxa"/>
            <w:bottom w:w="0" w:type="dxa"/>
            <w:right w:w="10" w:type="dxa"/>
          </w:tblCellMar>
        </w:tblPrEx>
        <w:trPr>
          <w:cantSplit/>
          <w:trHeight w:val="510" w:hRule="exact"/>
        </w:trPr>
        <w:tc>
          <w:tcPr>
            <w:tcW w:w="11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2BDE7">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D</w:t>
            </w:r>
          </w:p>
        </w:tc>
        <w:tc>
          <w:tcPr>
            <w:tcW w:w="16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DDAFC6">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自动化测试</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A25182">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2.5</w:t>
            </w: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4899B8">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30%</w:t>
            </w:r>
          </w:p>
        </w:tc>
        <w:tc>
          <w:tcPr>
            <w:tcW w:w="121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D74D2D">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w:t>
            </w:r>
          </w:p>
        </w:tc>
        <w:tc>
          <w:tcPr>
            <w:tcW w:w="15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0DFFF1">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30</w:t>
            </w:r>
          </w:p>
        </w:tc>
      </w:tr>
      <w:tr w14:paraId="1E6B53F3">
        <w:tblPrEx>
          <w:tblCellMar>
            <w:top w:w="0" w:type="dxa"/>
            <w:left w:w="10" w:type="dxa"/>
            <w:bottom w:w="0" w:type="dxa"/>
            <w:right w:w="10" w:type="dxa"/>
          </w:tblCellMar>
        </w:tblPrEx>
        <w:trPr>
          <w:cantSplit/>
          <w:trHeight w:val="510" w:hRule="exact"/>
        </w:trPr>
        <w:tc>
          <w:tcPr>
            <w:tcW w:w="28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F65002">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总计</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E2093D">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8</w:t>
            </w: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AAC857">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100%</w:t>
            </w:r>
          </w:p>
        </w:tc>
        <w:tc>
          <w:tcPr>
            <w:tcW w:w="275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B9DD4B">
            <w:pPr>
              <w:keepNext w:val="0"/>
              <w:keepLines w:val="0"/>
              <w:pageBreakBefore w:val="0"/>
              <w:widowControl w:val="0"/>
              <w:kinsoku w:val="0"/>
              <w:wordWrap/>
              <w:overflowPunct/>
              <w:topLinePunct w:val="0"/>
              <w:autoSpaceDE w:val="0"/>
              <w:autoSpaceDN w:val="0"/>
              <w:bidi w:val="0"/>
              <w:adjustRightInd w:val="0"/>
              <w:snapToGrid/>
              <w:spacing w:line="340" w:lineRule="exact"/>
              <w:ind w:right="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100</w:t>
            </w:r>
          </w:p>
        </w:tc>
      </w:tr>
    </w:tbl>
    <w:p w14:paraId="1680529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本次竞赛评分标准为评价、测量评分，凡可采用客观数据表述的评判称为测量。评分由 裁判长及裁判员核分确认后，交录分员录入系统，由系统自动计算和汇总分值。</w:t>
      </w:r>
    </w:p>
    <w:p w14:paraId="6E9C11C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评价分（主观）</w:t>
      </w:r>
    </w:p>
    <w:p w14:paraId="4ACF9865">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评价分（Judgement）打分方式：至少3名裁判为一组，另有一人任组长，3名裁判员 各自单独对每一评分项进行评分，裁判员相互间分差必须小于等于1分，否则需要在小组长或裁判长的监督下重新评分。3名裁判员的平均分为该评分项的实际得分。</w:t>
      </w:r>
    </w:p>
    <w:p w14:paraId="191643AB">
      <w:pPr>
        <w:kinsoku w:val="0"/>
        <w:autoSpaceDE w:val="0"/>
        <w:autoSpaceDN w:val="0"/>
        <w:adjustRightInd w:val="0"/>
        <w:spacing w:line="157" w:lineRule="auto"/>
        <w:ind w:left="619"/>
        <w:textAlignment w:val="baseline"/>
        <w:rPr>
          <w:rFonts w:hint="eastAsia" w:ascii="仿宋_GB2312" w:hAnsi="仿宋_GB2312" w:eastAsia="仿宋_GB2312" w:cs="仿宋_GB2312"/>
        </w:rPr>
      </w:pPr>
    </w:p>
    <w:tbl>
      <w:tblPr>
        <w:tblStyle w:val="7"/>
        <w:tblW w:w="8504" w:type="dxa"/>
        <w:jc w:val="center"/>
        <w:tblLayout w:type="fixed"/>
        <w:tblCellMar>
          <w:top w:w="0" w:type="dxa"/>
          <w:left w:w="10" w:type="dxa"/>
          <w:bottom w:w="0" w:type="dxa"/>
          <w:right w:w="10" w:type="dxa"/>
        </w:tblCellMar>
      </w:tblPr>
      <w:tblGrid>
        <w:gridCol w:w="1652"/>
        <w:gridCol w:w="6852"/>
      </w:tblGrid>
      <w:tr w14:paraId="72F5CB36">
        <w:tblPrEx>
          <w:tblCellMar>
            <w:top w:w="0" w:type="dxa"/>
            <w:left w:w="10" w:type="dxa"/>
            <w:bottom w:w="0" w:type="dxa"/>
            <w:right w:w="10" w:type="dxa"/>
          </w:tblCellMar>
        </w:tblPrEx>
        <w:trPr>
          <w:cantSplit/>
          <w:trHeight w:val="371"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62EBCF5">
            <w:pPr>
              <w:kinsoku w:val="0"/>
              <w:autoSpaceDE w:val="0"/>
              <w:autoSpaceDN w:val="0"/>
              <w:adjustRightInd w:val="0"/>
              <w:spacing w:before="39" w:after="71"/>
              <w:ind w:left="321"/>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权重分值</w:t>
            </w:r>
          </w:p>
        </w:tc>
        <w:tc>
          <w:tcPr>
            <w:tcW w:w="6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A13C192">
            <w:pPr>
              <w:kinsoku w:val="0"/>
              <w:autoSpaceDE w:val="0"/>
              <w:autoSpaceDN w:val="0"/>
              <w:adjustRightInd w:val="0"/>
              <w:spacing w:before="39" w:after="71"/>
              <w:ind w:left="3072"/>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要求描述</w:t>
            </w:r>
          </w:p>
        </w:tc>
      </w:tr>
      <w:tr w14:paraId="72B72898">
        <w:tblPrEx>
          <w:tblCellMar>
            <w:top w:w="0" w:type="dxa"/>
            <w:left w:w="10" w:type="dxa"/>
            <w:bottom w:w="0" w:type="dxa"/>
            <w:right w:w="10" w:type="dxa"/>
          </w:tblCellMar>
        </w:tblPrEx>
        <w:trPr>
          <w:cantSplit/>
          <w:trHeight w:val="352"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81DA44">
            <w:pPr>
              <w:kinsoku w:val="0"/>
              <w:autoSpaceDE w:val="0"/>
              <w:autoSpaceDN w:val="0"/>
              <w:adjustRightInd w:val="0"/>
              <w:spacing w:before="30" w:after="61"/>
              <w:ind w:left="558"/>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9"/>
                <w:sz w:val="24"/>
                <w:szCs w:val="24"/>
              </w:rPr>
              <w:t>0</w:t>
            </w:r>
            <w:r>
              <w:rPr>
                <w:rFonts w:hint="eastAsia" w:ascii="仿宋_GB2312" w:hAnsi="仿宋_GB2312" w:eastAsia="仿宋_GB2312" w:cs="仿宋_GB2312"/>
                <w:color w:val="000000"/>
                <w:w w:val="70"/>
                <w:sz w:val="24"/>
                <w:szCs w:val="24"/>
              </w:rPr>
              <w:t xml:space="preserve"> </w:t>
            </w:r>
            <w:r>
              <w:rPr>
                <w:rFonts w:hint="eastAsia" w:ascii="仿宋_GB2312" w:hAnsi="仿宋_GB2312" w:eastAsia="仿宋_GB2312" w:cs="仿宋_GB2312"/>
                <w:color w:val="000000"/>
                <w:w w:val="99"/>
                <w:sz w:val="24"/>
                <w:szCs w:val="24"/>
              </w:rPr>
              <w:t>分</w:t>
            </w:r>
          </w:p>
        </w:tc>
        <w:tc>
          <w:tcPr>
            <w:tcW w:w="6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29F4216">
            <w:pPr>
              <w:kinsoku w:val="0"/>
              <w:autoSpaceDE w:val="0"/>
              <w:autoSpaceDN w:val="0"/>
              <w:adjustRightInd w:val="0"/>
              <w:spacing w:before="30" w:after="61"/>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作品低于行业标准</w:t>
            </w:r>
          </w:p>
        </w:tc>
      </w:tr>
      <w:tr w14:paraId="5F11CA6E">
        <w:tblPrEx>
          <w:tblCellMar>
            <w:top w:w="0" w:type="dxa"/>
            <w:left w:w="10" w:type="dxa"/>
            <w:bottom w:w="0" w:type="dxa"/>
            <w:right w:w="10" w:type="dxa"/>
          </w:tblCellMar>
        </w:tblPrEx>
        <w:trPr>
          <w:cantSplit/>
          <w:trHeight w:val="334"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79D50EB">
            <w:pPr>
              <w:kinsoku w:val="0"/>
              <w:autoSpaceDE w:val="0"/>
              <w:autoSpaceDN w:val="0"/>
              <w:adjustRightInd w:val="0"/>
              <w:spacing w:before="21" w:after="52"/>
              <w:ind w:left="558"/>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9"/>
                <w:sz w:val="24"/>
                <w:szCs w:val="24"/>
              </w:rPr>
              <w:t>1</w:t>
            </w:r>
            <w:r>
              <w:rPr>
                <w:rFonts w:hint="eastAsia" w:ascii="仿宋_GB2312" w:hAnsi="仿宋_GB2312" w:eastAsia="仿宋_GB2312" w:cs="仿宋_GB2312"/>
                <w:color w:val="000000"/>
                <w:w w:val="70"/>
                <w:sz w:val="24"/>
                <w:szCs w:val="24"/>
              </w:rPr>
              <w:t xml:space="preserve"> </w:t>
            </w:r>
            <w:r>
              <w:rPr>
                <w:rFonts w:hint="eastAsia" w:ascii="仿宋_GB2312" w:hAnsi="仿宋_GB2312" w:eastAsia="仿宋_GB2312" w:cs="仿宋_GB2312"/>
                <w:color w:val="000000"/>
                <w:w w:val="99"/>
                <w:sz w:val="24"/>
                <w:szCs w:val="24"/>
              </w:rPr>
              <w:t>分</w:t>
            </w:r>
          </w:p>
        </w:tc>
        <w:tc>
          <w:tcPr>
            <w:tcW w:w="6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9363164">
            <w:pPr>
              <w:kinsoku w:val="0"/>
              <w:autoSpaceDE w:val="0"/>
              <w:autoSpaceDN w:val="0"/>
              <w:adjustRightInd w:val="0"/>
              <w:spacing w:before="21" w:after="52"/>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作品符合行业标准</w:t>
            </w:r>
          </w:p>
        </w:tc>
      </w:tr>
      <w:tr w14:paraId="39A42DB1">
        <w:tblPrEx>
          <w:tblCellMar>
            <w:top w:w="0" w:type="dxa"/>
            <w:left w:w="10" w:type="dxa"/>
            <w:bottom w:w="0" w:type="dxa"/>
            <w:right w:w="10" w:type="dxa"/>
          </w:tblCellMar>
        </w:tblPrEx>
        <w:trPr>
          <w:cantSplit/>
          <w:trHeight w:val="342"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88FB687">
            <w:pPr>
              <w:kinsoku w:val="0"/>
              <w:autoSpaceDE w:val="0"/>
              <w:autoSpaceDN w:val="0"/>
              <w:adjustRightInd w:val="0"/>
              <w:spacing w:before="25" w:after="56"/>
              <w:ind w:left="558"/>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9"/>
                <w:sz w:val="24"/>
                <w:szCs w:val="24"/>
              </w:rPr>
              <w:t>2</w:t>
            </w:r>
            <w:r>
              <w:rPr>
                <w:rFonts w:hint="eastAsia" w:ascii="仿宋_GB2312" w:hAnsi="仿宋_GB2312" w:eastAsia="仿宋_GB2312" w:cs="仿宋_GB2312"/>
                <w:color w:val="000000"/>
                <w:w w:val="70"/>
                <w:sz w:val="24"/>
                <w:szCs w:val="24"/>
              </w:rPr>
              <w:t xml:space="preserve"> </w:t>
            </w:r>
            <w:r>
              <w:rPr>
                <w:rFonts w:hint="eastAsia" w:ascii="仿宋_GB2312" w:hAnsi="仿宋_GB2312" w:eastAsia="仿宋_GB2312" w:cs="仿宋_GB2312"/>
                <w:color w:val="000000"/>
                <w:w w:val="99"/>
                <w:sz w:val="24"/>
                <w:szCs w:val="24"/>
              </w:rPr>
              <w:t>分</w:t>
            </w:r>
          </w:p>
        </w:tc>
        <w:tc>
          <w:tcPr>
            <w:tcW w:w="6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C5A2758">
            <w:pPr>
              <w:kinsoku w:val="0"/>
              <w:autoSpaceDE w:val="0"/>
              <w:autoSpaceDN w:val="0"/>
              <w:adjustRightInd w:val="0"/>
              <w:spacing w:before="25" w:after="56"/>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作品符合行业标准，且在某些方面高于标准</w:t>
            </w:r>
          </w:p>
        </w:tc>
      </w:tr>
      <w:tr w14:paraId="40EF3861">
        <w:tblPrEx>
          <w:tblCellMar>
            <w:top w:w="0" w:type="dxa"/>
            <w:left w:w="10" w:type="dxa"/>
            <w:bottom w:w="0" w:type="dxa"/>
            <w:right w:w="10" w:type="dxa"/>
          </w:tblCellMar>
        </w:tblPrEx>
        <w:trPr>
          <w:cantSplit/>
          <w:trHeight w:val="350"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A79A728">
            <w:pPr>
              <w:kinsoku w:val="0"/>
              <w:autoSpaceDE w:val="0"/>
              <w:autoSpaceDN w:val="0"/>
              <w:adjustRightInd w:val="0"/>
              <w:spacing w:before="31" w:after="53"/>
              <w:ind w:left="558"/>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9"/>
                <w:sz w:val="24"/>
                <w:szCs w:val="24"/>
              </w:rPr>
              <w:t>3</w:t>
            </w:r>
            <w:r>
              <w:rPr>
                <w:rFonts w:hint="eastAsia" w:ascii="仿宋_GB2312" w:hAnsi="仿宋_GB2312" w:eastAsia="仿宋_GB2312" w:cs="仿宋_GB2312"/>
                <w:color w:val="000000"/>
                <w:w w:val="70"/>
                <w:sz w:val="24"/>
                <w:szCs w:val="24"/>
              </w:rPr>
              <w:t xml:space="preserve"> </w:t>
            </w:r>
            <w:r>
              <w:rPr>
                <w:rFonts w:hint="eastAsia" w:ascii="仿宋_GB2312" w:hAnsi="仿宋_GB2312" w:eastAsia="仿宋_GB2312" w:cs="仿宋_GB2312"/>
                <w:color w:val="000000"/>
                <w:w w:val="99"/>
                <w:sz w:val="24"/>
                <w:szCs w:val="24"/>
              </w:rPr>
              <w:t>分</w:t>
            </w:r>
          </w:p>
        </w:tc>
        <w:tc>
          <w:tcPr>
            <w:tcW w:w="6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80E8AC9">
            <w:pPr>
              <w:kinsoku w:val="0"/>
              <w:autoSpaceDE w:val="0"/>
              <w:autoSpaceDN w:val="0"/>
              <w:adjustRightInd w:val="0"/>
              <w:spacing w:before="31" w:after="5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作品全方位超过行业标准，无可挑剔</w:t>
            </w:r>
          </w:p>
        </w:tc>
      </w:tr>
    </w:tbl>
    <w:p w14:paraId="49C467B1">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测量分（客观）</w:t>
      </w:r>
    </w:p>
    <w:p w14:paraId="0ECAC53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测量分（Measurement）打分方式：裁判分成若干个评分小组，每组由3名裁判构成。每个组所有裁判一起商议，对该选手在该项中的实际得分达成一致后最终只给出一个分值。</w:t>
      </w:r>
    </w:p>
    <w:p w14:paraId="27AC4058">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测量分是客观的评判某一评分点的子项。对某一评分点，除非另有说明，一般只给该评分项赋予0分或满分，中间不存在若干等级。如果为了给予0到满分之间的部分得分，在使用它们的地方，必须清楚地定义授予部分得分的基准和计算方法。</w:t>
      </w:r>
    </w:p>
    <w:p w14:paraId="285B9B9D">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2.评判方法</w:t>
      </w:r>
    </w:p>
    <w:p w14:paraId="1EB1037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评判分组：</w:t>
      </w:r>
    </w:p>
    <w:p w14:paraId="320CB24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评分组成员由第三方裁判和各参赛队推荐的裁判员组成，各裁判员将被分入不同的评分组。裁判长通过考察各位裁判员 的专业知识水平及综合协调能力等具体情况确定一名组长，负责本小组的具体评判工作。</w:t>
      </w:r>
    </w:p>
    <w:p w14:paraId="2C205B42">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根据大赛技术规则，裁判长及裁判长助理不参与具体评判。</w:t>
      </w:r>
    </w:p>
    <w:p w14:paraId="5B9F638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评分程序：</w:t>
      </w:r>
    </w:p>
    <w:p w14:paraId="40BAFBD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步：选手在竞赛结束前按要求的存盘方式保存好比赛成果文件，按要求提交相应成果物截图，并拷贝到U盘，确保所有截图包含完整的文件名、CRC32码和系统时间后，在《成果物提交确认单》签竞赛工位号。比赛结束时，选手应停止操作，在自己的竞赛工位原地不动，由场地裁判确认相关材料齐全后方可离开竞赛工位。选手离开比赛现场时，不要关闭任何设备的电源，不要退出系统当前状态或关闭系统。</w:t>
      </w:r>
    </w:p>
    <w:p w14:paraId="22EC3AFB">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第二步：场地裁判员收集选手的比赛成果文件，按竞赛工位号进行归整，并做好相应的保密措施，严禁泄露竞赛成果文件的选手信息。</w:t>
      </w:r>
    </w:p>
    <w:p w14:paraId="7077B9EA">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步：评分组对选手的比赛成果进行评分。各模块评判结束后，裁判员核对本人对本模块评判成绩并签字确认。一旦签字确认，原则上不得再进行修改。如果确实出现错误，裁判员及组长需要向裁判长说明，经裁判长同意，再进行修改，并由该裁判员及组长在修改处再次签字确认。</w:t>
      </w:r>
    </w:p>
    <w:p w14:paraId="144192B1">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第四步：评判结束后，裁判长将签字确认后的评分表密封保存。</w:t>
      </w:r>
    </w:p>
    <w:p w14:paraId="079CA12C">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第五步：本赛项采用测量评分的方式。在试题中可以有三种不同类型的测量标准。三种类型测量标准的解释，示例如下：</w:t>
      </w:r>
    </w:p>
    <w:tbl>
      <w:tblPr>
        <w:tblStyle w:val="7"/>
        <w:tblW w:w="8955" w:type="dxa"/>
        <w:jc w:val="center"/>
        <w:tblLayout w:type="fixed"/>
        <w:tblCellMar>
          <w:top w:w="0" w:type="dxa"/>
          <w:left w:w="10" w:type="dxa"/>
          <w:bottom w:w="0" w:type="dxa"/>
          <w:right w:w="10" w:type="dxa"/>
        </w:tblCellMar>
      </w:tblPr>
      <w:tblGrid>
        <w:gridCol w:w="1594"/>
        <w:gridCol w:w="4104"/>
        <w:gridCol w:w="941"/>
        <w:gridCol w:w="1009"/>
        <w:gridCol w:w="1307"/>
      </w:tblGrid>
      <w:tr w14:paraId="6C242F0A">
        <w:tblPrEx>
          <w:tblCellMar>
            <w:top w:w="0" w:type="dxa"/>
            <w:left w:w="10" w:type="dxa"/>
            <w:bottom w:w="0" w:type="dxa"/>
            <w:right w:w="10" w:type="dxa"/>
          </w:tblCellMar>
        </w:tblPrEx>
        <w:trPr>
          <w:cantSplit/>
          <w:trHeight w:val="653" w:hRule="atLeast"/>
          <w:jc w:val="center"/>
        </w:trPr>
        <w:tc>
          <w:tcPr>
            <w:tcW w:w="1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E59CEA">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14:textOutline w14:w="5105" w14:cap="rnd" w14:cmpd="sng" w14:algn="ctr">
                  <w14:solidFill>
                    <w14:srgbClr w14:val="000000"/>
                  </w14:solidFill>
                  <w14:prstDash w14:val="solid"/>
                  <w14:bevel/>
                </w14:textOutline>
              </w:rPr>
              <w:t>类型</w:t>
            </w:r>
          </w:p>
        </w:tc>
        <w:tc>
          <w:tcPr>
            <w:tcW w:w="4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C1A10A">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14:textOutline w14:w="5105" w14:cap="rnd" w14:cmpd="sng" w14:algn="ctr">
                  <w14:solidFill>
                    <w14:srgbClr w14:val="000000"/>
                  </w14:solidFill>
                  <w14:prstDash w14:val="solid"/>
                  <w14:bevel/>
                </w14:textOutline>
              </w:rPr>
              <w:t>例子</w:t>
            </w:r>
          </w:p>
        </w:tc>
        <w:tc>
          <w:tcPr>
            <w:tcW w:w="9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4BC2EA">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14:textOutline w14:w="5105" w14:cap="rnd" w14:cmpd="sng" w14:algn="ctr">
                  <w14:solidFill>
                    <w14:srgbClr w14:val="000000"/>
                  </w14:solidFill>
                  <w14:prstDash w14:val="solid"/>
                  <w14:bevel/>
                </w14:textOutline>
              </w:rPr>
              <w:t>最高分</w:t>
            </w:r>
          </w:p>
        </w:tc>
        <w:tc>
          <w:tcPr>
            <w:tcW w:w="100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817362">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14:textOutline w14:w="5105" w14:cap="rnd" w14:cmpd="sng" w14:algn="ctr">
                  <w14:solidFill>
                    <w14:srgbClr w14:val="000000"/>
                  </w14:solidFill>
                  <w14:prstDash w14:val="solid"/>
                  <w14:bevel/>
                </w14:textOutline>
              </w:rPr>
              <w:t>正确</w:t>
            </w:r>
          </w:p>
        </w:tc>
        <w:tc>
          <w:tcPr>
            <w:tcW w:w="13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34516A">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14:textOutline w14:w="5105" w14:cap="rnd" w14:cmpd="sng" w14:algn="ctr">
                  <w14:solidFill>
                    <w14:srgbClr w14:val="000000"/>
                  </w14:solidFill>
                  <w14:prstDash w14:val="solid"/>
                  <w14:bevel/>
                </w14:textOutline>
              </w:rPr>
              <w:t>不正确</w:t>
            </w:r>
          </w:p>
        </w:tc>
      </w:tr>
      <w:tr w14:paraId="598F0DAD">
        <w:tblPrEx>
          <w:tblCellMar>
            <w:top w:w="0" w:type="dxa"/>
            <w:left w:w="10" w:type="dxa"/>
            <w:bottom w:w="0" w:type="dxa"/>
            <w:right w:w="10" w:type="dxa"/>
          </w:tblCellMar>
        </w:tblPrEx>
        <w:trPr>
          <w:cantSplit/>
          <w:trHeight w:val="506" w:hRule="atLeast"/>
          <w:jc w:val="center"/>
        </w:trPr>
        <w:tc>
          <w:tcPr>
            <w:tcW w:w="1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0E2898">
            <w:pPr>
              <w:keepNext w:val="0"/>
              <w:keepLines w:val="0"/>
              <w:pageBreakBefore w:val="0"/>
              <w:widowControl w:val="0"/>
              <w:kinsoku w:val="0"/>
              <w:wordWrap/>
              <w:overflowPunct/>
              <w:topLinePunct w:val="0"/>
              <w:autoSpaceDE w:val="0"/>
              <w:autoSpaceDN w:val="0"/>
              <w:bidi w:val="0"/>
              <w:adjustRightInd w:val="0"/>
              <w:snapToGrid/>
              <w:spacing w:line="340" w:lineRule="exact"/>
              <w:ind w:left="102" w:right="102"/>
              <w:jc w:val="both"/>
              <w:textAlignment w:val="baseline"/>
              <w:rPr>
                <w:rFonts w:hint="eastAsia" w:ascii="仿宋_GB2312" w:hAnsi="仿宋_GB2312" w:eastAsia="仿宋_GB2312" w:cs="仿宋_GB2312"/>
                <w:color w:val="000000"/>
                <w:spacing w:val="-2"/>
                <w:w w:val="98"/>
                <w:sz w:val="24"/>
                <w:szCs w:val="24"/>
              </w:rPr>
            </w:pPr>
            <w:r>
              <w:rPr>
                <w:rFonts w:hint="eastAsia" w:ascii="仿宋_GB2312" w:hAnsi="仿宋_GB2312" w:eastAsia="仿宋_GB2312" w:cs="仿宋_GB2312"/>
                <w:color w:val="000000"/>
                <w:spacing w:val="-2"/>
                <w:w w:val="98"/>
                <w:sz w:val="24"/>
                <w:szCs w:val="24"/>
              </w:rPr>
              <w:t>满分或零分</w:t>
            </w:r>
          </w:p>
        </w:tc>
        <w:tc>
          <w:tcPr>
            <w:tcW w:w="4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38217D">
            <w:pPr>
              <w:keepNext w:val="0"/>
              <w:keepLines w:val="0"/>
              <w:pageBreakBefore w:val="0"/>
              <w:widowControl w:val="0"/>
              <w:kinsoku w:val="0"/>
              <w:wordWrap/>
              <w:overflowPunct/>
              <w:topLinePunct w:val="0"/>
              <w:autoSpaceDE w:val="0"/>
              <w:autoSpaceDN w:val="0"/>
              <w:bidi w:val="0"/>
              <w:adjustRightInd w:val="0"/>
              <w:snapToGrid/>
              <w:spacing w:line="340" w:lineRule="exact"/>
              <w:ind w:left="102" w:right="103"/>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接口测试脚本请求方法设置正确</w:t>
            </w:r>
          </w:p>
        </w:tc>
        <w:tc>
          <w:tcPr>
            <w:tcW w:w="9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A615C5">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0.5</w:t>
            </w:r>
          </w:p>
        </w:tc>
        <w:tc>
          <w:tcPr>
            <w:tcW w:w="100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E72E71">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0.5</w:t>
            </w:r>
          </w:p>
        </w:tc>
        <w:tc>
          <w:tcPr>
            <w:tcW w:w="13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3392AE">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
                <w:w w:val="90"/>
                <w:sz w:val="24"/>
                <w:szCs w:val="24"/>
              </w:rPr>
              <w:t>0</w:t>
            </w:r>
          </w:p>
        </w:tc>
      </w:tr>
      <w:tr w14:paraId="62A2A9AC">
        <w:tblPrEx>
          <w:tblCellMar>
            <w:top w:w="0" w:type="dxa"/>
            <w:left w:w="10" w:type="dxa"/>
            <w:bottom w:w="0" w:type="dxa"/>
            <w:right w:w="10" w:type="dxa"/>
          </w:tblCellMar>
        </w:tblPrEx>
        <w:trPr>
          <w:cantSplit/>
          <w:trHeight w:val="891" w:hRule="atLeast"/>
          <w:jc w:val="center"/>
        </w:trPr>
        <w:tc>
          <w:tcPr>
            <w:tcW w:w="1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3D0A0F">
            <w:pPr>
              <w:keepNext w:val="0"/>
              <w:keepLines w:val="0"/>
              <w:pageBreakBefore w:val="0"/>
              <w:widowControl w:val="0"/>
              <w:kinsoku w:val="0"/>
              <w:wordWrap/>
              <w:overflowPunct/>
              <w:topLinePunct w:val="0"/>
              <w:autoSpaceDE w:val="0"/>
              <w:autoSpaceDN w:val="0"/>
              <w:bidi w:val="0"/>
              <w:adjustRightInd w:val="0"/>
              <w:snapToGrid/>
              <w:spacing w:line="340" w:lineRule="exact"/>
              <w:ind w:left="102" w:right="102"/>
              <w:jc w:val="both"/>
              <w:textAlignment w:val="baseline"/>
              <w:rPr>
                <w:rFonts w:hint="eastAsia" w:ascii="仿宋_GB2312" w:hAnsi="仿宋_GB2312" w:eastAsia="仿宋_GB2312" w:cs="仿宋_GB2312"/>
                <w:color w:val="000000"/>
                <w:spacing w:val="-2"/>
                <w:w w:val="98"/>
                <w:sz w:val="24"/>
                <w:szCs w:val="24"/>
              </w:rPr>
            </w:pPr>
            <w:r>
              <w:rPr>
                <w:rFonts w:hint="eastAsia" w:ascii="仿宋_GB2312" w:hAnsi="仿宋_GB2312" w:eastAsia="仿宋_GB2312" w:cs="仿宋_GB2312"/>
                <w:color w:val="000000"/>
                <w:spacing w:val="-2"/>
                <w:w w:val="98"/>
                <w:sz w:val="24"/>
                <w:szCs w:val="24"/>
              </w:rPr>
              <w:t>从满分中扣除规定分数</w:t>
            </w:r>
          </w:p>
        </w:tc>
        <w:tc>
          <w:tcPr>
            <w:tcW w:w="4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B7D416">
            <w:pPr>
              <w:keepNext w:val="0"/>
              <w:keepLines w:val="0"/>
              <w:pageBreakBefore w:val="0"/>
              <w:widowControl w:val="0"/>
              <w:kinsoku w:val="0"/>
              <w:wordWrap/>
              <w:overflowPunct/>
              <w:topLinePunct w:val="0"/>
              <w:autoSpaceDE w:val="0"/>
              <w:autoSpaceDN w:val="0"/>
              <w:bidi w:val="0"/>
              <w:adjustRightInd w:val="0"/>
              <w:snapToGrid/>
              <w:spacing w:line="340" w:lineRule="exact"/>
              <w:ind w:left="102" w:right="102"/>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2"/>
                <w:w w:val="98"/>
                <w:sz w:val="24"/>
                <w:szCs w:val="24"/>
              </w:rPr>
              <w:t>每遗漏一个重点</w:t>
            </w:r>
            <w:r>
              <w:rPr>
                <w:rFonts w:hint="eastAsia" w:ascii="仿宋_GB2312" w:hAnsi="仿宋_GB2312" w:eastAsia="仿宋_GB2312" w:cs="仿宋_GB2312"/>
                <w:color w:val="000000"/>
                <w:spacing w:val="-1"/>
                <w:w w:val="98"/>
                <w:sz w:val="24"/>
                <w:szCs w:val="24"/>
              </w:rPr>
              <w:t>B</w:t>
            </w:r>
            <w:r>
              <w:rPr>
                <w:rFonts w:hint="eastAsia" w:ascii="仿宋_GB2312" w:hAnsi="仿宋_GB2312" w:eastAsia="仿宋_GB2312" w:cs="仿宋_GB2312"/>
                <w:color w:val="000000"/>
                <w:spacing w:val="-1"/>
                <w:sz w:val="24"/>
                <w:szCs w:val="24"/>
              </w:rPr>
              <w:t>ug</w:t>
            </w:r>
            <w:r>
              <w:rPr>
                <w:rFonts w:hint="eastAsia" w:ascii="仿宋_GB2312" w:hAnsi="仿宋_GB2312" w:eastAsia="仿宋_GB2312" w:cs="仿宋_GB2312"/>
                <w:color w:val="000000"/>
                <w:spacing w:val="-2"/>
                <w:sz w:val="24"/>
                <w:szCs w:val="24"/>
              </w:rPr>
              <w:t>扣分</w:t>
            </w:r>
            <w:r>
              <w:rPr>
                <w:rFonts w:hint="eastAsia" w:ascii="仿宋_GB2312" w:hAnsi="仿宋_GB2312" w:eastAsia="仿宋_GB2312" w:cs="仿宋_GB2312"/>
                <w:color w:val="000000"/>
                <w:spacing w:val="-1"/>
                <w:sz w:val="24"/>
                <w:szCs w:val="24"/>
              </w:rPr>
              <w:t>=5</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pacing w:val="-1"/>
                <w:w w:val="99"/>
                <w:sz w:val="24"/>
                <w:szCs w:val="24"/>
              </w:rPr>
              <w:t>重</w:t>
            </w:r>
            <w:r>
              <w:rPr>
                <w:rFonts w:hint="eastAsia" w:ascii="仿宋_GB2312" w:hAnsi="仿宋_GB2312" w:eastAsia="仿宋_GB2312" w:cs="仿宋_GB2312"/>
                <w:color w:val="000000"/>
                <w:spacing w:val="-2"/>
                <w:w w:val="99"/>
                <w:sz w:val="24"/>
                <w:szCs w:val="24"/>
              </w:rPr>
              <w:t>点</w:t>
            </w:r>
            <w:r>
              <w:rPr>
                <w:rFonts w:hint="eastAsia" w:ascii="仿宋_GB2312" w:hAnsi="仿宋_GB2312" w:eastAsia="仿宋_GB2312" w:cs="仿宋_GB2312"/>
                <w:color w:val="000000"/>
                <w:spacing w:val="-1"/>
                <w:w w:val="99"/>
                <w:sz w:val="24"/>
                <w:szCs w:val="24"/>
              </w:rPr>
              <w:t>Bug</w:t>
            </w:r>
            <w:r>
              <w:rPr>
                <w:rFonts w:hint="eastAsia" w:ascii="仿宋_GB2312" w:hAnsi="仿宋_GB2312" w:eastAsia="仿宋_GB2312" w:cs="仿宋_GB2312"/>
                <w:color w:val="000000"/>
                <w:spacing w:val="-2"/>
                <w:w w:val="99"/>
                <w:sz w:val="24"/>
                <w:szCs w:val="24"/>
              </w:rPr>
              <w:t>数量</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pacing w:val="-2"/>
                <w:sz w:val="24"/>
                <w:szCs w:val="24"/>
              </w:rPr>
              <w:t>扣完为止</w:t>
            </w:r>
          </w:p>
        </w:tc>
        <w:tc>
          <w:tcPr>
            <w:tcW w:w="9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9D25C8">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
                <w:w w:val="90"/>
                <w:sz w:val="24"/>
                <w:szCs w:val="24"/>
              </w:rPr>
              <w:t>5</w:t>
            </w:r>
          </w:p>
        </w:tc>
        <w:tc>
          <w:tcPr>
            <w:tcW w:w="100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E5733F">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
                <w:w w:val="90"/>
                <w:sz w:val="24"/>
                <w:szCs w:val="24"/>
              </w:rPr>
              <w:t>5</w:t>
            </w:r>
          </w:p>
        </w:tc>
        <w:tc>
          <w:tcPr>
            <w:tcW w:w="13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3CA569">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0.0-4.9</w:t>
            </w:r>
          </w:p>
        </w:tc>
      </w:tr>
      <w:tr w14:paraId="65B5ABB6">
        <w:tblPrEx>
          <w:tblCellMar>
            <w:top w:w="0" w:type="dxa"/>
            <w:left w:w="10" w:type="dxa"/>
            <w:bottom w:w="0" w:type="dxa"/>
            <w:right w:w="10" w:type="dxa"/>
          </w:tblCellMar>
        </w:tblPrEx>
        <w:trPr>
          <w:cantSplit/>
          <w:trHeight w:val="1322" w:hRule="atLeast"/>
          <w:jc w:val="center"/>
        </w:trPr>
        <w:tc>
          <w:tcPr>
            <w:tcW w:w="1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87CC67">
            <w:pPr>
              <w:keepNext w:val="0"/>
              <w:keepLines w:val="0"/>
              <w:pageBreakBefore w:val="0"/>
              <w:widowControl w:val="0"/>
              <w:kinsoku w:val="0"/>
              <w:wordWrap/>
              <w:overflowPunct/>
              <w:topLinePunct w:val="0"/>
              <w:autoSpaceDE w:val="0"/>
              <w:autoSpaceDN w:val="0"/>
              <w:bidi w:val="0"/>
              <w:adjustRightInd w:val="0"/>
              <w:snapToGrid/>
              <w:spacing w:line="340" w:lineRule="exact"/>
              <w:ind w:left="102" w:right="102"/>
              <w:jc w:val="both"/>
              <w:textAlignment w:val="baseline"/>
              <w:rPr>
                <w:rFonts w:hint="eastAsia" w:ascii="仿宋_GB2312" w:hAnsi="仿宋_GB2312" w:eastAsia="仿宋_GB2312" w:cs="仿宋_GB2312"/>
                <w:color w:val="000000"/>
                <w:spacing w:val="-2"/>
                <w:w w:val="98"/>
                <w:sz w:val="24"/>
                <w:szCs w:val="24"/>
              </w:rPr>
            </w:pPr>
            <w:r>
              <w:rPr>
                <w:rFonts w:hint="eastAsia" w:ascii="仿宋_GB2312" w:hAnsi="仿宋_GB2312" w:eastAsia="仿宋_GB2312" w:cs="仿宋_GB2312"/>
                <w:color w:val="000000"/>
                <w:spacing w:val="-2"/>
                <w:w w:val="98"/>
                <w:sz w:val="24"/>
                <w:szCs w:val="24"/>
              </w:rPr>
              <w:t>以预先设定的比例从零分加起</w:t>
            </w:r>
          </w:p>
        </w:tc>
        <w:tc>
          <w:tcPr>
            <w:tcW w:w="41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B96A48">
            <w:pPr>
              <w:keepNext w:val="0"/>
              <w:keepLines w:val="0"/>
              <w:pageBreakBefore w:val="0"/>
              <w:widowControl w:val="0"/>
              <w:kinsoku w:val="0"/>
              <w:wordWrap/>
              <w:overflowPunct/>
              <w:topLinePunct w:val="0"/>
              <w:autoSpaceDE w:val="0"/>
              <w:autoSpaceDN w:val="0"/>
              <w:bidi w:val="0"/>
              <w:adjustRightInd w:val="0"/>
              <w:snapToGrid/>
              <w:spacing w:line="340" w:lineRule="exact"/>
              <w:ind w:left="102" w:right="101"/>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每写一条符合需求且规范的</w:t>
            </w:r>
            <w:r>
              <w:rPr>
                <w:rFonts w:hint="eastAsia" w:ascii="仿宋_GB2312" w:hAnsi="仿宋_GB2312" w:eastAsia="仿宋_GB2312" w:cs="仿宋_GB2312"/>
                <w:color w:val="000000"/>
                <w:spacing w:val="6"/>
                <w:sz w:val="24"/>
                <w:szCs w:val="24"/>
              </w:rPr>
              <w:t>测试用例得分=5/用</w:t>
            </w:r>
            <w:r>
              <w:rPr>
                <w:rFonts w:hint="eastAsia" w:ascii="仿宋_GB2312" w:hAnsi="仿宋_GB2312" w:eastAsia="仿宋_GB2312" w:cs="仿宋_GB2312"/>
                <w:color w:val="000000"/>
                <w:spacing w:val="5"/>
                <w:sz w:val="24"/>
                <w:szCs w:val="24"/>
              </w:rPr>
              <w:t>例数量</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pacing w:val="-8"/>
                <w:w w:val="99"/>
                <w:sz w:val="24"/>
                <w:szCs w:val="24"/>
              </w:rPr>
              <w:t>（不能有重复的测试用例，</w:t>
            </w:r>
            <w:r>
              <w:rPr>
                <w:rFonts w:hint="eastAsia" w:ascii="仿宋_GB2312" w:hAnsi="仿宋_GB2312" w:eastAsia="仿宋_GB2312" w:cs="仿宋_GB2312"/>
                <w:color w:val="000000"/>
                <w:spacing w:val="-8"/>
                <w:sz w:val="24"/>
                <w:szCs w:val="24"/>
              </w:rPr>
              <w:t>编</w:t>
            </w:r>
            <w:r>
              <w:rPr>
                <w:rFonts w:hint="eastAsia" w:ascii="仿宋_GB2312" w:hAnsi="仿宋_GB2312" w:eastAsia="仿宋_GB2312" w:cs="仿宋_GB2312"/>
                <w:color w:val="000000"/>
                <w:sz w:val="24"/>
                <w:szCs w:val="24"/>
              </w:rPr>
              <w:t>写要符合需求且正确）</w:t>
            </w:r>
          </w:p>
        </w:tc>
        <w:tc>
          <w:tcPr>
            <w:tcW w:w="9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C5E54E">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
                <w:w w:val="90"/>
                <w:sz w:val="24"/>
                <w:szCs w:val="24"/>
              </w:rPr>
              <w:t>5</w:t>
            </w:r>
          </w:p>
        </w:tc>
        <w:tc>
          <w:tcPr>
            <w:tcW w:w="100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554764">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
                <w:w w:val="90"/>
                <w:sz w:val="24"/>
                <w:szCs w:val="24"/>
              </w:rPr>
              <w:t>5</w:t>
            </w:r>
          </w:p>
        </w:tc>
        <w:tc>
          <w:tcPr>
            <w:tcW w:w="13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DE2ECA">
            <w:pPr>
              <w:keepNext w:val="0"/>
              <w:keepLines w:val="0"/>
              <w:pageBreakBefore w:val="0"/>
              <w:widowControl w:val="0"/>
              <w:kinsoku w:val="0"/>
              <w:wordWrap/>
              <w:overflowPunct/>
              <w:topLinePunct w:val="0"/>
              <w:autoSpaceDE w:val="0"/>
              <w:autoSpaceDN w:val="0"/>
              <w:bidi w:val="0"/>
              <w:adjustRightInd w:val="0"/>
              <w:snapToGrid/>
              <w:spacing w:line="34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0.0-4.9</w:t>
            </w:r>
          </w:p>
        </w:tc>
      </w:tr>
    </w:tbl>
    <w:p w14:paraId="3C6E5A28">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3.评判确认</w:t>
      </w:r>
    </w:p>
    <w:p w14:paraId="7E027322">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阶段（模块）评判结束后，裁判长组织裁判员核对本人本阶段（模块）评判成绩（含纸质评分表及系统录入后输出成绩单）并签字确认；在全部阶段（模块）竞赛结束后，由裁判长对总成绩签字确认并通过系统锁定。</w:t>
      </w:r>
    </w:p>
    <w:p w14:paraId="23C4ABF7">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在竞赛成绩确认后，裁判长公布选手个人成绩。</w:t>
      </w:r>
    </w:p>
    <w:p w14:paraId="1B9F8D6A">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4.成绩并列</w:t>
      </w:r>
    </w:p>
    <w:p w14:paraId="70FE7EF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照世界技能大赛的竞赛要求，只考核技能操作，没有理论笔试试卷。各模块分数之和构成本次考核成绩，按照百分制保留两位小数进行排名。如果分数并列，则依次按模块D&gt;C&gt;A&gt;B的分数排名，即：如果模块D分数并列，则按模块C分数排名，</w:t>
      </w:r>
      <w:r>
        <w:rPr>
          <w:rFonts w:hint="eastAsia" w:ascii="仿宋_GB2312" w:hAnsi="仿宋_GB2312" w:eastAsia="仿宋_GB2312" w:cs="仿宋_GB2312"/>
          <w:kern w:val="2"/>
          <w:sz w:val="32"/>
          <w:szCs w:val="32"/>
          <w:lang w:eastAsia="zh-CN"/>
        </w:rPr>
        <w:t>依此类推</w:t>
      </w:r>
      <w:r>
        <w:rPr>
          <w:rFonts w:hint="eastAsia" w:ascii="仿宋_GB2312" w:hAnsi="仿宋_GB2312" w:eastAsia="仿宋_GB2312" w:cs="仿宋_GB2312"/>
          <w:kern w:val="2"/>
          <w:sz w:val="32"/>
          <w:szCs w:val="32"/>
        </w:rPr>
        <w:t>。</w:t>
      </w:r>
    </w:p>
    <w:p w14:paraId="73EF9744">
      <w:pPr>
        <w:spacing w:line="560" w:lineRule="exact"/>
        <w:ind w:firstLine="640" w:firstLineChars="200"/>
        <w:outlineLvl w:val="0"/>
        <w:rPr>
          <w:rFonts w:hint="eastAsia" w:ascii="黑体" w:hAnsi="黑体" w:eastAsia="黑体" w:cs="黑体"/>
          <w:bCs/>
          <w:kern w:val="2"/>
          <w:sz w:val="32"/>
          <w:szCs w:val="32"/>
        </w:rPr>
      </w:pPr>
      <w:bookmarkStart w:id="20" w:name="_Toc24003"/>
      <w:bookmarkStart w:id="21" w:name="_Toc16225"/>
      <w:r>
        <w:rPr>
          <w:rFonts w:hint="eastAsia" w:ascii="黑体" w:hAnsi="黑体" w:eastAsia="黑体" w:cs="黑体"/>
          <w:bCs/>
          <w:kern w:val="2"/>
          <w:sz w:val="32"/>
          <w:szCs w:val="32"/>
        </w:rPr>
        <w:t>三、竞赛细则</w:t>
      </w:r>
      <w:bookmarkEnd w:id="20"/>
      <w:bookmarkEnd w:id="21"/>
    </w:p>
    <w:p w14:paraId="4493B011">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2" w:name="_Toc32752"/>
      <w:r>
        <w:rPr>
          <w:rFonts w:hint="eastAsia" w:ascii="楷体_GB2312" w:hAnsi="楷体_GB2312" w:eastAsia="楷体_GB2312" w:cs="楷体_GB2312"/>
          <w:b w:val="0"/>
          <w:bCs w:val="0"/>
          <w:sz w:val="32"/>
          <w:szCs w:val="32"/>
          <w:lang w:val="en-US" w:eastAsia="zh-CN"/>
        </w:rPr>
        <w:t>（一）竞赛日程安排</w:t>
      </w:r>
      <w:bookmarkEnd w:id="22"/>
    </w:p>
    <w:p w14:paraId="7BF3F0CA">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本项目总时长8小时，其中每个模块比赛前均有额外10分钟读题时间，该时间不计入正式竞赛时间内。</w:t>
      </w:r>
    </w:p>
    <w:p w14:paraId="586974A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赛程安排如下（具体以赛务手册为准）：</w:t>
      </w:r>
    </w:p>
    <w:tbl>
      <w:tblPr>
        <w:tblStyle w:val="7"/>
        <w:tblW w:w="8519" w:type="dxa"/>
        <w:tblInd w:w="0" w:type="dxa"/>
        <w:tblLayout w:type="fixed"/>
        <w:tblCellMar>
          <w:top w:w="0" w:type="dxa"/>
          <w:left w:w="10" w:type="dxa"/>
          <w:bottom w:w="0" w:type="dxa"/>
          <w:right w:w="10" w:type="dxa"/>
        </w:tblCellMar>
      </w:tblPr>
      <w:tblGrid>
        <w:gridCol w:w="1003"/>
        <w:gridCol w:w="3068"/>
        <w:gridCol w:w="2224"/>
        <w:gridCol w:w="2224"/>
      </w:tblGrid>
      <w:tr w14:paraId="08BB6F4B">
        <w:tblPrEx>
          <w:tblCellMar>
            <w:top w:w="0" w:type="dxa"/>
            <w:left w:w="10" w:type="dxa"/>
            <w:bottom w:w="0" w:type="dxa"/>
            <w:right w:w="10" w:type="dxa"/>
          </w:tblCellMar>
        </w:tblPrEx>
        <w:trPr>
          <w:cantSplit/>
          <w:trHeight w:val="562" w:hRule="atLeast"/>
        </w:trPr>
        <w:tc>
          <w:tcPr>
            <w:tcW w:w="100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1186D5">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编号</w:t>
            </w:r>
          </w:p>
        </w:tc>
        <w:tc>
          <w:tcPr>
            <w:tcW w:w="30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3EDFEE">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模块</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04A506">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日期</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B59901">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时间</w:t>
            </w:r>
          </w:p>
        </w:tc>
      </w:tr>
      <w:tr w14:paraId="5CB7BE07">
        <w:tblPrEx>
          <w:tblCellMar>
            <w:top w:w="0" w:type="dxa"/>
            <w:left w:w="10" w:type="dxa"/>
            <w:bottom w:w="0" w:type="dxa"/>
            <w:right w:w="10" w:type="dxa"/>
          </w:tblCellMar>
        </w:tblPrEx>
        <w:trPr>
          <w:cantSplit/>
          <w:trHeight w:val="567" w:hRule="atLeast"/>
        </w:trPr>
        <w:tc>
          <w:tcPr>
            <w:tcW w:w="100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E2CA08">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A</w:t>
            </w:r>
          </w:p>
        </w:tc>
        <w:tc>
          <w:tcPr>
            <w:tcW w:w="30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175970">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功能测试</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61EC0B">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C1</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A994A1">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详见日程安排</w:t>
            </w:r>
          </w:p>
        </w:tc>
      </w:tr>
      <w:tr w14:paraId="27F2195D">
        <w:tblPrEx>
          <w:tblCellMar>
            <w:top w:w="0" w:type="dxa"/>
            <w:left w:w="10" w:type="dxa"/>
            <w:bottom w:w="0" w:type="dxa"/>
            <w:right w:w="10" w:type="dxa"/>
          </w:tblCellMar>
        </w:tblPrEx>
        <w:trPr>
          <w:cantSplit/>
          <w:trHeight w:val="562" w:hRule="atLeast"/>
        </w:trPr>
        <w:tc>
          <w:tcPr>
            <w:tcW w:w="100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2F5944">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B</w:t>
            </w:r>
          </w:p>
        </w:tc>
        <w:tc>
          <w:tcPr>
            <w:tcW w:w="30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E71FCC">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接口测试</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BCBDC6">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C1</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837A28">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详见日程安排</w:t>
            </w:r>
          </w:p>
        </w:tc>
      </w:tr>
      <w:tr w14:paraId="6CF41D24">
        <w:tblPrEx>
          <w:tblCellMar>
            <w:top w:w="0" w:type="dxa"/>
            <w:left w:w="10" w:type="dxa"/>
            <w:bottom w:w="0" w:type="dxa"/>
            <w:right w:w="10" w:type="dxa"/>
          </w:tblCellMar>
        </w:tblPrEx>
        <w:trPr>
          <w:cantSplit/>
          <w:trHeight w:val="565" w:hRule="atLeast"/>
        </w:trPr>
        <w:tc>
          <w:tcPr>
            <w:tcW w:w="100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B10F49">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C</w:t>
            </w:r>
          </w:p>
        </w:tc>
        <w:tc>
          <w:tcPr>
            <w:tcW w:w="30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D6267F">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性能测试</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DAF875">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C1</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BECE11">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详见日程安排</w:t>
            </w:r>
          </w:p>
        </w:tc>
      </w:tr>
      <w:tr w14:paraId="3A5917CD">
        <w:tblPrEx>
          <w:tblCellMar>
            <w:top w:w="0" w:type="dxa"/>
            <w:left w:w="10" w:type="dxa"/>
            <w:bottom w:w="0" w:type="dxa"/>
            <w:right w:w="10" w:type="dxa"/>
          </w:tblCellMar>
        </w:tblPrEx>
        <w:trPr>
          <w:cantSplit/>
          <w:trHeight w:val="565" w:hRule="atLeast"/>
        </w:trPr>
        <w:tc>
          <w:tcPr>
            <w:tcW w:w="100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074D40">
            <w:pPr>
              <w:kinsoku w:val="0"/>
              <w:autoSpaceDE w:val="0"/>
              <w:autoSpaceDN w:val="0"/>
              <w:adjustRightInd w:val="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tc>
        <w:tc>
          <w:tcPr>
            <w:tcW w:w="30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2B5316">
            <w:pPr>
              <w:kinsoku w:val="0"/>
              <w:autoSpaceDE w:val="0"/>
              <w:autoSpaceDN w:val="0"/>
              <w:adjustRightInd w:val="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自动化测试</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1F4DBB">
            <w:pPr>
              <w:kinsoku w:val="0"/>
              <w:autoSpaceDE w:val="0"/>
              <w:autoSpaceDN w:val="0"/>
              <w:adjustRightInd w:val="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C2</w:t>
            </w:r>
          </w:p>
        </w:tc>
        <w:tc>
          <w:tcPr>
            <w:tcW w:w="2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F5D77F">
            <w:pPr>
              <w:kinsoku w:val="0"/>
              <w:autoSpaceDE w:val="0"/>
              <w:autoSpaceDN w:val="0"/>
              <w:adjustRightInd w:val="0"/>
              <w:jc w:val="center"/>
              <w:textAlignment w:val="baseline"/>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详见日程安排</w:t>
            </w:r>
          </w:p>
        </w:tc>
      </w:tr>
    </w:tbl>
    <w:p w14:paraId="7461BB3A">
      <w:pPr>
        <w:kinsoku w:val="0"/>
        <w:autoSpaceDE w:val="0"/>
        <w:autoSpaceDN w:val="0"/>
        <w:adjustRightInd w:val="0"/>
        <w:spacing w:before="6" w:line="14" w:lineRule="exact"/>
        <w:ind w:left="611"/>
        <w:textAlignment w:val="baseline"/>
        <w:rPr>
          <w:rFonts w:hint="eastAsia" w:ascii="仿宋_GB2312" w:hAnsi="仿宋_GB2312" w:eastAsia="仿宋_GB2312" w:cs="仿宋_GB2312"/>
        </w:rPr>
      </w:pPr>
    </w:p>
    <w:p w14:paraId="25FB07D6">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3" w:name="_Toc28186"/>
      <w:r>
        <w:rPr>
          <w:rFonts w:hint="eastAsia" w:ascii="楷体_GB2312" w:hAnsi="楷体_GB2312" w:eastAsia="楷体_GB2312" w:cs="楷体_GB2312"/>
          <w:b w:val="0"/>
          <w:bCs w:val="0"/>
          <w:sz w:val="32"/>
          <w:szCs w:val="32"/>
          <w:lang w:val="en-US" w:eastAsia="zh-CN"/>
        </w:rPr>
        <w:t>（二）赛场纪律和处理</w:t>
      </w:r>
      <w:bookmarkEnd w:id="23"/>
    </w:p>
    <w:p w14:paraId="64AEBB9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1.裁判构成</w:t>
      </w:r>
    </w:p>
    <w:p w14:paraId="61D09C65">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裁判组设裁判长1名，裁判长助理1名，裁判员若干名。 裁判长由中华人民共和国第三届职业技能大赛山东省选拔赛组委会办公室确定，建立由裁判长负责制，各参赛单位等额派出与第三方技术指导专家作为裁判员的大赛裁判体系。裁判组接受大赛组委会办公室的管理工作。</w:t>
      </w:r>
    </w:p>
    <w:p w14:paraId="4F6AFDEC">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2.工作内容</w:t>
      </w:r>
    </w:p>
    <w:p w14:paraId="409FE1CC">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裁判员的工作内容：</w:t>
      </w:r>
    </w:p>
    <w:p w14:paraId="12A31C42">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裁判员应服从裁判长的管理，裁判员的工作由裁判长根据工作需要、培训情况和裁判员技术能力特长，对裁判员进行工作分工。竞赛过程中，裁判员按照分工，依据评判标准</w:t>
      </w:r>
    </w:p>
    <w:p w14:paraId="3E578C5D">
      <w:pPr>
        <w:spacing w:line="560" w:lineRule="exac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和相关技术要求开展评判工作；</w:t>
      </w:r>
    </w:p>
    <w:p w14:paraId="7866EA6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在工作时间内，裁判员不得无故迟到、早退、中途离开工作地或放弃工作；</w:t>
      </w:r>
    </w:p>
    <w:p w14:paraId="6D39F497">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裁判员的工作分为现场执裁、测量评判、评价评判和裁判长分配的其他工作等；</w:t>
      </w:r>
    </w:p>
    <w:p w14:paraId="0C69B9C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裁判员应回避本参赛队选手所提出的问题，处理问题需要至少3名裁判员同时进行（裁判长除外）；</w:t>
      </w:r>
    </w:p>
    <w:p w14:paraId="40A0A4A3">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裁判员处理问题时，判定为选手自身问题不予解答，判定是场地或设备问题，根据实际情况处理并记录；</w:t>
      </w:r>
    </w:p>
    <w:p w14:paraId="30225EB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裁判员在工作期间不得使用手机、照相机、录像机等设备；</w:t>
      </w:r>
    </w:p>
    <w:p w14:paraId="5F4249CC">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裁判员应保持公平公正原则，采用相同尺度进行评分，如有恶意打分，将取消该裁判在该模块的打分或暂停其打分资格。</w:t>
      </w:r>
    </w:p>
    <w:p w14:paraId="2016B171">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选手的工作内容：</w:t>
      </w:r>
    </w:p>
    <w:p w14:paraId="5C3E01E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选手通过抽签决定竞赛工位；</w:t>
      </w:r>
    </w:p>
    <w:p w14:paraId="09AC0DCB">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选手在赛前应充分熟悉比赛场地和设备、确认工位环境；</w:t>
      </w:r>
    </w:p>
    <w:p w14:paraId="3225679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选手在比赛期间应按照试题要求提交作品到指定服务器；</w:t>
      </w:r>
    </w:p>
    <w:p w14:paraId="7B9900C9">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比赛由一名选手独立完成；</w:t>
      </w:r>
    </w:p>
    <w:p w14:paraId="4A9256BD">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不得随意离开比赛工位，有问题举手示意裁判，需要 3 名以上的非本选手所在队的裁判到比赛工位解决；</w:t>
      </w:r>
    </w:p>
    <w:p w14:paraId="7947DB17">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竞赛结束后，选手必须停止一切操作。全体选手离开工位时，竞赛试题留在工位的工作台上，禁止带走工位原有任何物品。</w:t>
      </w:r>
    </w:p>
    <w:p w14:paraId="54ACF4F8">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3.竞赛规则</w:t>
      </w:r>
    </w:p>
    <w:p w14:paraId="0A3EB26D">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赛前读题阶段，选手不得进行比赛相关操作，如使用开发工具等，仅限于阅读试题内容；</w:t>
      </w:r>
    </w:p>
    <w:p w14:paraId="224FBB6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正式比赛期间，除裁判长外任何人员不得主动接近选手，不许主动与选手接触与交流；</w:t>
      </w:r>
    </w:p>
    <w:p w14:paraId="685217A7">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竞赛过程中，因参赛选手个人原因导致竞赛中断，中断时间计入参赛选手竞赛时间，不予补偿；非因参赛选手个人原因造成的竞赛中断，中断时间不计入参赛选手竞赛时间，</w:t>
      </w:r>
    </w:p>
    <w:p w14:paraId="480F882B">
      <w:pPr>
        <w:spacing w:line="560" w:lineRule="exac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并予补足。竞赛中断的原因，由裁判长会同当值裁判员在选手回避的情况下做出判断，并尽快告知参赛选手所在参赛团裁判员。参赛选手处理伤病中断比赛的，按个人原因导 致比赛中断处理，无法继续参赛的，按已完成竞赛部分计算成绩。</w:t>
      </w:r>
    </w:p>
    <w:p w14:paraId="51F9463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如选手在比赛中存在技术问题的争议，以本技术工作文件与赛题规定为准，文件中未涉及的情况由裁判组决定。</w:t>
      </w:r>
    </w:p>
    <w:p w14:paraId="60250EE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存在以下情况者，取消选手该模块成绩：</w:t>
      </w:r>
    </w:p>
    <w:p w14:paraId="08BAB5BA">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正式比赛开始后，选手迟到超过30分钟及以上；</w:t>
      </w:r>
    </w:p>
    <w:p w14:paraId="7DDA5E4F">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在提交的作品中带有公司、个人或组织机构的标记；</w:t>
      </w:r>
    </w:p>
    <w:p w14:paraId="70A44FE2">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竞赛时间截止时不听从裁判结束比赛口令，继续操作电脑。</w:t>
      </w:r>
    </w:p>
    <w:p w14:paraId="3D60F050">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存在以下情况者，取消该选手比赛成绩：</w:t>
      </w:r>
    </w:p>
    <w:p w14:paraId="4AF01164">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考生在比赛过程中将禁止使用的设备带到工位上；</w:t>
      </w:r>
    </w:p>
    <w:p w14:paraId="76D80B7B">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在比赛中存在有违诚信道德的事件，经当值裁判员记录并提交裁判长确认。</w:t>
      </w:r>
    </w:p>
    <w:p w14:paraId="2462B293">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4.问题或争议处理</w:t>
      </w:r>
    </w:p>
    <w:p w14:paraId="62E61E11">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选手、裁判员发现竞赛过程中存在问题或争议，应向裁判长反映。裁判长依据相关规定处理或组织比赛现场裁判员研究解决。处理意见需比赛现场全体裁判员表决的，须获全体裁判员半数以上通过。最终处理意见应及时告知意见反映人，并填写《问题或争议处理记录表》。</w:t>
      </w:r>
    </w:p>
    <w:p w14:paraId="108DFB80">
      <w:pPr>
        <w:spacing w:line="560" w:lineRule="exact"/>
        <w:ind w:firstLine="640" w:firstLineChars="200"/>
        <w:outlineLvl w:val="0"/>
        <w:rPr>
          <w:rFonts w:hint="eastAsia" w:ascii="黑体" w:hAnsi="黑体" w:eastAsia="黑体" w:cs="黑体"/>
          <w:bCs/>
          <w:kern w:val="2"/>
          <w:sz w:val="32"/>
          <w:szCs w:val="32"/>
        </w:rPr>
      </w:pPr>
      <w:bookmarkStart w:id="24" w:name="_Toc4516"/>
      <w:bookmarkStart w:id="25" w:name="_Toc22988"/>
      <w:r>
        <w:rPr>
          <w:rFonts w:hint="eastAsia" w:ascii="黑体" w:hAnsi="黑体" w:eastAsia="黑体" w:cs="黑体"/>
          <w:bCs/>
          <w:kern w:val="2"/>
          <w:sz w:val="32"/>
          <w:szCs w:val="32"/>
        </w:rPr>
        <w:t>四、赛场、设施设备等安排</w:t>
      </w:r>
      <w:bookmarkEnd w:id="24"/>
      <w:bookmarkEnd w:id="25"/>
    </w:p>
    <w:p w14:paraId="31F620F0">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6" w:name="_Toc25367"/>
      <w:r>
        <w:rPr>
          <w:rFonts w:hint="eastAsia" w:ascii="楷体_GB2312" w:hAnsi="楷体_GB2312" w:eastAsia="楷体_GB2312" w:cs="楷体_GB2312"/>
          <w:b w:val="0"/>
          <w:bCs w:val="0"/>
          <w:sz w:val="32"/>
          <w:szCs w:val="32"/>
          <w:lang w:val="en-US" w:eastAsia="zh-CN"/>
        </w:rPr>
        <w:t>（一）赛场规格要求</w:t>
      </w:r>
      <w:bookmarkEnd w:id="26"/>
    </w:p>
    <w:p w14:paraId="45FAED22">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参赛选手竞赛区域。每个竞赛工位标有醒目的赛位编号，各竞赛工位间距大于1.5m，每个竞赛工位面积约8㎡，并标有醒目的赛位编号，确保参赛队之间互不干扰。环境要求赛场采光（大于500lux）、照明和通风良好；提供稳定的水、电，并提供应急的备用电源；提供足够的干粉灭火器材；每个竞赛工位提供一个垃圾桶。</w:t>
      </w:r>
    </w:p>
    <w:p w14:paraId="6FBFBBC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2.候考区域。供</w:t>
      </w:r>
      <w:r>
        <w:rPr>
          <w:rFonts w:hint="eastAsia" w:ascii="仿宋_GB2312" w:hAnsi="仿宋_GB2312" w:eastAsia="仿宋_GB2312" w:cs="仿宋_GB2312"/>
          <w:kern w:val="2"/>
          <w:sz w:val="32"/>
          <w:szCs w:val="32"/>
          <w:lang w:eastAsia="zh-CN"/>
        </w:rPr>
        <w:t>参赛</w:t>
      </w:r>
      <w:r>
        <w:rPr>
          <w:rFonts w:hint="eastAsia" w:ascii="仿宋_GB2312" w:hAnsi="仿宋_GB2312" w:eastAsia="仿宋_GB2312" w:cs="仿宋_GB2312"/>
          <w:kern w:val="2"/>
          <w:sz w:val="32"/>
          <w:szCs w:val="32"/>
        </w:rPr>
        <w:t>选手候考，桌椅</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套。</w:t>
      </w:r>
    </w:p>
    <w:p w14:paraId="7640127D">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3.裁判区域。供裁判休息及工作场地。共配有桌椅17套；饮水机、纸杯若干。</w:t>
      </w:r>
    </w:p>
    <w:p w14:paraId="3E48AAFE">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4.评分区域。供裁判进行评分，提供桌椅5套，计算机5台；A4激光打印机1台；饮水机、纸杯、文具用品若干。</w:t>
      </w:r>
    </w:p>
    <w:p w14:paraId="13A2EF87">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7" w:name="_Toc21822"/>
      <w:r>
        <w:rPr>
          <w:rFonts w:hint="eastAsia" w:ascii="楷体_GB2312" w:hAnsi="楷体_GB2312" w:eastAsia="楷体_GB2312" w:cs="楷体_GB2312"/>
          <w:b w:val="0"/>
          <w:bCs w:val="0"/>
          <w:sz w:val="32"/>
          <w:szCs w:val="32"/>
          <w:lang w:val="en-US" w:eastAsia="zh-CN"/>
        </w:rPr>
        <w:t>（二）场地布局图</w:t>
      </w:r>
      <w:bookmarkEnd w:id="27"/>
    </w:p>
    <w:p w14:paraId="00ACAA3B">
      <w:pPr>
        <w:kinsoku w:val="0"/>
        <w:autoSpaceDE w:val="0"/>
        <w:autoSpaceDN w:val="0"/>
        <w:adjustRightInd w:val="0"/>
        <w:spacing w:line="235" w:lineRule="auto"/>
        <w:ind w:left="728"/>
        <w:jc w:val="center"/>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drawing>
          <wp:inline distT="0" distB="0" distL="114300" distR="114300">
            <wp:extent cx="5147310" cy="4672965"/>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rcRect r="2431"/>
                    <a:stretch>
                      <a:fillRect/>
                    </a:stretch>
                  </pic:blipFill>
                  <pic:spPr>
                    <a:xfrm>
                      <a:off x="0" y="0"/>
                      <a:ext cx="5147310" cy="4672965"/>
                    </a:xfrm>
                    <a:prstGeom prst="rect">
                      <a:avLst/>
                    </a:prstGeom>
                  </pic:spPr>
                </pic:pic>
              </a:graphicData>
            </a:graphic>
          </wp:inline>
        </w:drawing>
      </w:r>
    </w:p>
    <w:p w14:paraId="7B0B524D">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8" w:name="_Toc15141"/>
      <w:r>
        <w:rPr>
          <w:rFonts w:hint="eastAsia" w:ascii="楷体_GB2312" w:hAnsi="楷体_GB2312" w:eastAsia="楷体_GB2312" w:cs="楷体_GB2312"/>
          <w:b w:val="0"/>
          <w:bCs w:val="0"/>
          <w:sz w:val="32"/>
          <w:szCs w:val="32"/>
          <w:lang w:val="en-US" w:eastAsia="zh-CN"/>
        </w:rPr>
        <w:t>（三）基础设施清单</w:t>
      </w:r>
      <w:bookmarkEnd w:id="28"/>
    </w:p>
    <w:p w14:paraId="64BEA093">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1.硬件平台</w:t>
      </w:r>
    </w:p>
    <w:p w14:paraId="2760B0F2">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硬件清单中提供的硬件应能保证选手顺利完成比赛，清单不包含要求参赛选手和/或专家携带的物品，也不包含禁止选手携带的物品。清单所列硬件为每一个选手必须配备的场地设备（由赛场提供）</w:t>
      </w:r>
    </w:p>
    <w:tbl>
      <w:tblPr>
        <w:tblStyle w:val="7"/>
        <w:tblW w:w="9471" w:type="dxa"/>
        <w:jc w:val="center"/>
        <w:tblLayout w:type="fixed"/>
        <w:tblCellMar>
          <w:top w:w="0" w:type="dxa"/>
          <w:left w:w="10" w:type="dxa"/>
          <w:bottom w:w="0" w:type="dxa"/>
          <w:right w:w="10" w:type="dxa"/>
        </w:tblCellMar>
      </w:tblPr>
      <w:tblGrid>
        <w:gridCol w:w="735"/>
        <w:gridCol w:w="1441"/>
        <w:gridCol w:w="4932"/>
        <w:gridCol w:w="855"/>
        <w:gridCol w:w="555"/>
        <w:gridCol w:w="953"/>
      </w:tblGrid>
      <w:tr w14:paraId="1DCC186C">
        <w:tblPrEx>
          <w:tblCellMar>
            <w:top w:w="0" w:type="dxa"/>
            <w:left w:w="10" w:type="dxa"/>
            <w:bottom w:w="0" w:type="dxa"/>
            <w:right w:w="10" w:type="dxa"/>
          </w:tblCellMar>
        </w:tblPrEx>
        <w:trPr>
          <w:cantSplit/>
          <w:trHeight w:val="474"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ACD4F7">
            <w:pPr>
              <w:kinsoku w:val="0"/>
              <w:autoSpaceDE w:val="0"/>
              <w:autoSpaceDN w:val="0"/>
              <w:adjustRightInd w:val="0"/>
              <w:spacing w:before="71"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序号</w:t>
            </w:r>
          </w:p>
        </w:tc>
        <w:tc>
          <w:tcPr>
            <w:tcW w:w="14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72E22B">
            <w:pPr>
              <w:kinsoku w:val="0"/>
              <w:autoSpaceDE w:val="0"/>
              <w:autoSpaceDN w:val="0"/>
              <w:adjustRightInd w:val="0"/>
              <w:spacing w:before="71"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硬件类别</w:t>
            </w:r>
          </w:p>
        </w:tc>
        <w:tc>
          <w:tcPr>
            <w:tcW w:w="49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5B6EAE">
            <w:pPr>
              <w:kinsoku w:val="0"/>
              <w:autoSpaceDE w:val="0"/>
              <w:autoSpaceDN w:val="0"/>
              <w:adjustRightInd w:val="0"/>
              <w:spacing w:before="71"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规格要求</w:t>
            </w:r>
          </w:p>
        </w:tc>
        <w:tc>
          <w:tcPr>
            <w:tcW w:w="85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B1C1A2">
            <w:pPr>
              <w:kinsoku w:val="0"/>
              <w:autoSpaceDE w:val="0"/>
              <w:autoSpaceDN w:val="0"/>
              <w:adjustRightInd w:val="0"/>
              <w:spacing w:before="71"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单位</w:t>
            </w:r>
          </w:p>
        </w:tc>
        <w:tc>
          <w:tcPr>
            <w:tcW w:w="55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5E3513">
            <w:pPr>
              <w:kinsoku w:val="0"/>
              <w:autoSpaceDE w:val="0"/>
              <w:autoSpaceDN w:val="0"/>
              <w:adjustRightInd w:val="0"/>
              <w:spacing w:before="71"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数量</w:t>
            </w:r>
          </w:p>
        </w:tc>
        <w:tc>
          <w:tcPr>
            <w:tcW w:w="9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26EFD9">
            <w:pPr>
              <w:kinsoku w:val="0"/>
              <w:autoSpaceDE w:val="0"/>
              <w:autoSpaceDN w:val="0"/>
              <w:adjustRightInd w:val="0"/>
              <w:spacing w:before="71"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备注</w:t>
            </w:r>
          </w:p>
        </w:tc>
      </w:tr>
      <w:tr w14:paraId="5F6A8E72">
        <w:tblPrEx>
          <w:tblCellMar>
            <w:top w:w="0" w:type="dxa"/>
            <w:left w:w="10" w:type="dxa"/>
            <w:bottom w:w="0" w:type="dxa"/>
            <w:right w:w="10" w:type="dxa"/>
          </w:tblCellMar>
        </w:tblPrEx>
        <w:trPr>
          <w:cantSplit/>
          <w:trHeight w:val="177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2AADFD">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1</w:t>
            </w:r>
          </w:p>
        </w:tc>
        <w:tc>
          <w:tcPr>
            <w:tcW w:w="144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E07EB1">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计算机</w:t>
            </w:r>
          </w:p>
        </w:tc>
        <w:tc>
          <w:tcPr>
            <w:tcW w:w="49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E76BBF">
            <w:pPr>
              <w:kinsoku w:val="0"/>
              <w:autoSpaceDE w:val="0"/>
              <w:autoSpaceDN w:val="0"/>
              <w:adjustRightInd w:val="0"/>
              <w:spacing w:before="74"/>
              <w:jc w:val="left"/>
              <w:textAlignment w:val="baseline"/>
              <w:rPr>
                <w:rFonts w:hint="eastAsia" w:ascii="仿宋_GB2312" w:hAnsi="仿宋_GB2312" w:eastAsia="仿宋_GB2312" w:cs="仿宋_GB2312"/>
                <w:color w:val="000000"/>
                <w:w w:val="99"/>
                <w:sz w:val="24"/>
                <w:szCs w:val="24"/>
              </w:rPr>
            </w:pPr>
            <w:r>
              <w:rPr>
                <w:rFonts w:hint="eastAsia" w:ascii="仿宋_GB2312" w:hAnsi="仿宋_GB2312" w:eastAsia="仿宋_GB2312" w:cs="仿宋_GB2312"/>
                <w:color w:val="000000"/>
                <w:w w:val="99"/>
                <w:sz w:val="24"/>
                <w:szCs w:val="24"/>
              </w:rPr>
              <w:t>CPU:Intel i7-9700(3.0G/12M/8 核)</w:t>
            </w:r>
          </w:p>
          <w:p w14:paraId="341D61F8">
            <w:pPr>
              <w:kinsoku w:val="0"/>
              <w:autoSpaceDE w:val="0"/>
              <w:autoSpaceDN w:val="0"/>
              <w:adjustRightInd w:val="0"/>
              <w:spacing w:before="74"/>
              <w:jc w:val="left"/>
              <w:textAlignment w:val="baseline"/>
              <w:rPr>
                <w:rFonts w:hint="eastAsia" w:ascii="仿宋_GB2312" w:hAnsi="仿宋_GB2312" w:eastAsia="仿宋_GB2312" w:cs="仿宋_GB2312"/>
                <w:color w:val="000000"/>
                <w:w w:val="99"/>
                <w:sz w:val="24"/>
                <w:szCs w:val="24"/>
              </w:rPr>
            </w:pPr>
            <w:r>
              <w:rPr>
                <w:rFonts w:hint="eastAsia" w:ascii="仿宋_GB2312" w:hAnsi="仿宋_GB2312" w:eastAsia="仿宋_GB2312" w:cs="仿宋_GB2312"/>
                <w:color w:val="000000"/>
                <w:w w:val="99"/>
                <w:sz w:val="24"/>
                <w:szCs w:val="24"/>
              </w:rPr>
              <w:t xml:space="preserve">内存： 16G </w:t>
            </w:r>
          </w:p>
          <w:p w14:paraId="664429EE">
            <w:pPr>
              <w:kinsoku w:val="0"/>
              <w:autoSpaceDE w:val="0"/>
              <w:autoSpaceDN w:val="0"/>
              <w:adjustRightInd w:val="0"/>
              <w:spacing w:before="74"/>
              <w:jc w:val="left"/>
              <w:textAlignment w:val="baseline"/>
              <w:rPr>
                <w:rFonts w:hint="eastAsia" w:ascii="仿宋_GB2312" w:hAnsi="仿宋_GB2312" w:eastAsia="仿宋_GB2312" w:cs="仿宋_GB2312"/>
                <w:color w:val="000000"/>
                <w:w w:val="99"/>
                <w:sz w:val="24"/>
                <w:szCs w:val="24"/>
              </w:rPr>
            </w:pPr>
            <w:r>
              <w:rPr>
                <w:rFonts w:hint="eastAsia" w:ascii="仿宋_GB2312" w:hAnsi="仿宋_GB2312" w:eastAsia="仿宋_GB2312" w:cs="仿宋_GB2312"/>
                <w:color w:val="000000"/>
                <w:w w:val="99"/>
                <w:sz w:val="24"/>
                <w:szCs w:val="24"/>
              </w:rPr>
              <w:t>显卡：AMD Radeon R7 430 2G GDDR5 独立显卡</w:t>
            </w:r>
          </w:p>
          <w:p w14:paraId="60096A33">
            <w:pPr>
              <w:kinsoku w:val="0"/>
              <w:autoSpaceDE w:val="0"/>
              <w:autoSpaceDN w:val="0"/>
              <w:adjustRightInd w:val="0"/>
              <w:spacing w:before="74"/>
              <w:jc w:val="left"/>
              <w:textAlignment w:val="baseline"/>
              <w:rPr>
                <w:rFonts w:hint="eastAsia" w:ascii="仿宋_GB2312" w:hAnsi="仿宋_GB2312" w:eastAsia="仿宋_GB2312" w:cs="仿宋_GB2312"/>
                <w:color w:val="000000"/>
                <w:w w:val="99"/>
                <w:sz w:val="24"/>
                <w:szCs w:val="24"/>
              </w:rPr>
            </w:pPr>
            <w:r>
              <w:rPr>
                <w:rFonts w:hint="eastAsia" w:ascii="仿宋_GB2312" w:hAnsi="仿宋_GB2312" w:eastAsia="仿宋_GB2312" w:cs="仿宋_GB2312"/>
                <w:color w:val="000000"/>
                <w:w w:val="99"/>
                <w:sz w:val="24"/>
                <w:szCs w:val="24"/>
              </w:rPr>
              <w:t>硬盘：512G SSD 固态硬盘</w:t>
            </w:r>
          </w:p>
          <w:p w14:paraId="6B7053C3">
            <w:pPr>
              <w:kinsoku w:val="0"/>
              <w:autoSpaceDE w:val="0"/>
              <w:autoSpaceDN w:val="0"/>
              <w:adjustRightInd w:val="0"/>
              <w:spacing w:after="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9"/>
                <w:sz w:val="24"/>
                <w:szCs w:val="24"/>
              </w:rPr>
              <w:t>显示器：23.8寸，分辨率 1920x1080</w:t>
            </w:r>
          </w:p>
        </w:tc>
        <w:tc>
          <w:tcPr>
            <w:tcW w:w="85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6936A4">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台</w:t>
            </w:r>
          </w:p>
        </w:tc>
        <w:tc>
          <w:tcPr>
            <w:tcW w:w="55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1DBB72">
            <w:pPr>
              <w:kinsoku w:val="0"/>
              <w:autoSpaceDE w:val="0"/>
              <w:autoSpaceDN w:val="0"/>
              <w:adjustRightInd w:val="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1</w:t>
            </w:r>
          </w:p>
        </w:tc>
        <w:tc>
          <w:tcPr>
            <w:tcW w:w="9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89D2D8">
            <w:pPr>
              <w:kinsoku w:val="0"/>
              <w:autoSpaceDE w:val="0"/>
              <w:autoSpaceDN w:val="0"/>
              <w:adjustRightInd w:val="0"/>
              <w:spacing w:before="1" w:line="311" w:lineRule="auto"/>
              <w:ind w:right="98"/>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选手测试机器</w:t>
            </w:r>
          </w:p>
        </w:tc>
      </w:tr>
    </w:tbl>
    <w:p w14:paraId="474BADD0">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2.软件平台</w:t>
      </w:r>
    </w:p>
    <w:tbl>
      <w:tblPr>
        <w:tblStyle w:val="7"/>
        <w:tblW w:w="9503" w:type="dxa"/>
        <w:jc w:val="center"/>
        <w:tblLayout w:type="fixed"/>
        <w:tblCellMar>
          <w:top w:w="0" w:type="dxa"/>
          <w:left w:w="10" w:type="dxa"/>
          <w:bottom w:w="0" w:type="dxa"/>
          <w:right w:w="10" w:type="dxa"/>
        </w:tblCellMar>
      </w:tblPr>
      <w:tblGrid>
        <w:gridCol w:w="732"/>
        <w:gridCol w:w="8771"/>
      </w:tblGrid>
      <w:tr w14:paraId="70C8D39D">
        <w:tblPrEx>
          <w:tblCellMar>
            <w:top w:w="0" w:type="dxa"/>
            <w:left w:w="10" w:type="dxa"/>
            <w:bottom w:w="0" w:type="dxa"/>
            <w:right w:w="10" w:type="dxa"/>
          </w:tblCellMar>
        </w:tblPrEx>
        <w:trPr>
          <w:cantSplit/>
          <w:trHeight w:val="474"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1BD52B">
            <w:pPr>
              <w:kinsoku w:val="0"/>
              <w:autoSpaceDE w:val="0"/>
              <w:autoSpaceDN w:val="0"/>
              <w:adjustRightInd w:val="0"/>
              <w:spacing w:before="71" w:after="104"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序号</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CD8F9E">
            <w:pPr>
              <w:kinsoku w:val="0"/>
              <w:autoSpaceDE w:val="0"/>
              <w:autoSpaceDN w:val="0"/>
              <w:adjustRightInd w:val="0"/>
              <w:spacing w:before="71" w:after="104"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软件名称</w:t>
            </w:r>
          </w:p>
        </w:tc>
      </w:tr>
      <w:tr w14:paraId="00682E33">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6B2BD7">
            <w:pPr>
              <w:kinsoku w:val="0"/>
              <w:autoSpaceDE w:val="0"/>
              <w:autoSpaceDN w:val="0"/>
              <w:adjustRightInd w:val="0"/>
              <w:spacing w:before="107" w:after="105"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1</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7DB00C">
            <w:pPr>
              <w:kinsoku w:val="0"/>
              <w:autoSpaceDE w:val="0"/>
              <w:autoSpaceDN w:val="0"/>
              <w:adjustRightInd w:val="0"/>
              <w:spacing w:before="107" w:after="105" w:line="239" w:lineRule="auto"/>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88"/>
                <w:sz w:val="24"/>
                <w:szCs w:val="24"/>
              </w:rPr>
              <w:t>Chrome</w:t>
            </w:r>
          </w:p>
        </w:tc>
      </w:tr>
      <w:tr w14:paraId="17132567">
        <w:tblPrEx>
          <w:tblCellMar>
            <w:top w:w="0" w:type="dxa"/>
            <w:left w:w="10" w:type="dxa"/>
            <w:bottom w:w="0" w:type="dxa"/>
            <w:right w:w="10" w:type="dxa"/>
          </w:tblCellMar>
        </w:tblPrEx>
        <w:trPr>
          <w:cantSplit/>
          <w:trHeight w:val="479"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C0FDF8">
            <w:pPr>
              <w:kinsoku w:val="0"/>
              <w:autoSpaceDE w:val="0"/>
              <w:autoSpaceDN w:val="0"/>
              <w:adjustRightInd w:val="0"/>
              <w:spacing w:before="109" w:after="104"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2</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DBE9B7">
            <w:pPr>
              <w:kinsoku w:val="0"/>
              <w:autoSpaceDE w:val="0"/>
              <w:autoSpaceDN w:val="0"/>
              <w:adjustRightInd w:val="0"/>
              <w:spacing w:before="109" w:after="104" w:line="239" w:lineRule="auto"/>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6"/>
                <w:w w:val="98"/>
                <w:sz w:val="24"/>
                <w:szCs w:val="24"/>
              </w:rPr>
              <w:t>W</w:t>
            </w:r>
            <w:r>
              <w:rPr>
                <w:rFonts w:hint="eastAsia" w:ascii="仿宋_GB2312" w:hAnsi="仿宋_GB2312" w:eastAsia="仿宋_GB2312" w:cs="仿宋_GB2312"/>
                <w:color w:val="000000"/>
                <w:spacing w:val="-4"/>
                <w:w w:val="98"/>
                <w:sz w:val="24"/>
                <w:szCs w:val="24"/>
              </w:rPr>
              <w:t>PS</w:t>
            </w:r>
            <w:r>
              <w:rPr>
                <w:rFonts w:hint="eastAsia" w:ascii="仿宋_GB2312" w:hAnsi="仿宋_GB2312" w:eastAsia="仿宋_GB2312" w:cs="仿宋_GB2312"/>
                <w:color w:val="000000"/>
                <w:w w:val="70"/>
                <w:sz w:val="24"/>
                <w:szCs w:val="24"/>
              </w:rPr>
              <w:t xml:space="preserve"> </w:t>
            </w:r>
            <w:r>
              <w:rPr>
                <w:rFonts w:hint="eastAsia" w:ascii="仿宋_GB2312" w:hAnsi="仿宋_GB2312" w:eastAsia="仿宋_GB2312" w:cs="仿宋_GB2312"/>
                <w:color w:val="000000"/>
                <w:spacing w:val="-6"/>
                <w:w w:val="98"/>
                <w:sz w:val="24"/>
                <w:szCs w:val="24"/>
              </w:rPr>
              <w:t>W</w:t>
            </w:r>
            <w:r>
              <w:rPr>
                <w:rFonts w:hint="eastAsia" w:ascii="仿宋_GB2312" w:hAnsi="仿宋_GB2312" w:eastAsia="仿宋_GB2312" w:cs="仿宋_GB2312"/>
                <w:color w:val="000000"/>
                <w:spacing w:val="-3"/>
                <w:w w:val="98"/>
                <w:sz w:val="24"/>
                <w:szCs w:val="24"/>
              </w:rPr>
              <w:t>o</w:t>
            </w:r>
            <w:r>
              <w:rPr>
                <w:rFonts w:hint="eastAsia" w:ascii="仿宋_GB2312" w:hAnsi="仿宋_GB2312" w:eastAsia="仿宋_GB2312" w:cs="仿宋_GB2312"/>
                <w:color w:val="000000"/>
                <w:spacing w:val="-2"/>
                <w:w w:val="98"/>
                <w:sz w:val="24"/>
                <w:szCs w:val="24"/>
              </w:rPr>
              <w:t>r</w:t>
            </w:r>
            <w:r>
              <w:rPr>
                <w:rFonts w:hint="eastAsia" w:ascii="仿宋_GB2312" w:hAnsi="仿宋_GB2312" w:eastAsia="仿宋_GB2312" w:cs="仿宋_GB2312"/>
                <w:color w:val="000000"/>
                <w:spacing w:val="-3"/>
                <w:w w:val="98"/>
                <w:sz w:val="24"/>
                <w:szCs w:val="24"/>
              </w:rPr>
              <w:t>d</w:t>
            </w:r>
            <w:r>
              <w:rPr>
                <w:rFonts w:hint="eastAsia" w:ascii="仿宋_GB2312" w:hAnsi="仿宋_GB2312" w:eastAsia="仿宋_GB2312" w:cs="仿宋_GB2312"/>
                <w:color w:val="000000"/>
                <w:spacing w:val="-1"/>
                <w:sz w:val="24"/>
                <w:szCs w:val="24"/>
              </w:rPr>
              <w:t>/</w:t>
            </w:r>
            <w:r>
              <w:rPr>
                <w:rFonts w:hint="eastAsia" w:ascii="仿宋_GB2312" w:hAnsi="仿宋_GB2312" w:eastAsia="仿宋_GB2312" w:cs="仿宋_GB2312"/>
                <w:color w:val="000000"/>
                <w:spacing w:val="-4"/>
                <w:sz w:val="24"/>
                <w:szCs w:val="24"/>
              </w:rPr>
              <w:t>E</w:t>
            </w:r>
            <w:r>
              <w:rPr>
                <w:rFonts w:hint="eastAsia" w:ascii="仿宋_GB2312" w:hAnsi="仿宋_GB2312" w:eastAsia="仿宋_GB2312" w:cs="仿宋_GB2312"/>
                <w:color w:val="000000"/>
                <w:spacing w:val="-3"/>
                <w:sz w:val="24"/>
                <w:szCs w:val="24"/>
              </w:rPr>
              <w:t>xce</w:t>
            </w:r>
            <w:r>
              <w:rPr>
                <w:rFonts w:hint="eastAsia" w:ascii="仿宋_GB2312" w:hAnsi="仿宋_GB2312" w:eastAsia="仿宋_GB2312" w:cs="仿宋_GB2312"/>
                <w:color w:val="000000"/>
                <w:spacing w:val="-1"/>
                <w:sz w:val="24"/>
                <w:szCs w:val="24"/>
              </w:rPr>
              <w:t>l</w:t>
            </w:r>
          </w:p>
        </w:tc>
      </w:tr>
      <w:tr w14:paraId="2F00C182">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8E9DA2">
            <w:pPr>
              <w:kinsoku w:val="0"/>
              <w:autoSpaceDE w:val="0"/>
              <w:autoSpaceDN w:val="0"/>
              <w:adjustRightInd w:val="0"/>
              <w:spacing w:before="107" w:after="105"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3</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42390C">
            <w:pPr>
              <w:kinsoku w:val="0"/>
              <w:autoSpaceDE w:val="0"/>
              <w:autoSpaceDN w:val="0"/>
              <w:adjustRightInd w:val="0"/>
              <w:spacing w:before="74" w:after="105" w:line="239" w:lineRule="auto"/>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2"/>
                <w:w w:val="98"/>
                <w:sz w:val="24"/>
                <w:szCs w:val="24"/>
              </w:rPr>
              <w:t>W</w:t>
            </w:r>
            <w:r>
              <w:rPr>
                <w:rFonts w:hint="eastAsia" w:ascii="仿宋_GB2312" w:hAnsi="仿宋_GB2312" w:eastAsia="仿宋_GB2312" w:cs="仿宋_GB2312"/>
                <w:color w:val="000000"/>
                <w:w w:val="98"/>
                <w:sz w:val="24"/>
                <w:szCs w:val="24"/>
              </w:rPr>
              <w:t>i</w:t>
            </w:r>
            <w:r>
              <w:rPr>
                <w:rFonts w:hint="eastAsia" w:ascii="仿宋_GB2312" w:hAnsi="仿宋_GB2312" w:eastAsia="仿宋_GB2312" w:cs="仿宋_GB2312"/>
                <w:color w:val="000000"/>
                <w:spacing w:val="-1"/>
                <w:w w:val="98"/>
                <w:sz w:val="24"/>
                <w:szCs w:val="24"/>
              </w:rPr>
              <w:t>ndows</w:t>
            </w:r>
            <w:r>
              <w:rPr>
                <w:rFonts w:hint="eastAsia" w:ascii="仿宋_GB2312" w:hAnsi="仿宋_GB2312" w:eastAsia="仿宋_GB2312" w:cs="仿宋_GB2312"/>
                <w:color w:val="000000"/>
                <w:spacing w:val="1"/>
                <w:w w:val="70"/>
                <w:sz w:val="24"/>
                <w:szCs w:val="24"/>
              </w:rPr>
              <w:t xml:space="preserve"> </w:t>
            </w:r>
            <w:r>
              <w:rPr>
                <w:rFonts w:hint="eastAsia" w:ascii="仿宋_GB2312" w:hAnsi="仿宋_GB2312" w:eastAsia="仿宋_GB2312" w:cs="仿宋_GB2312"/>
                <w:color w:val="000000"/>
                <w:spacing w:val="-2"/>
                <w:w w:val="98"/>
                <w:sz w:val="24"/>
                <w:szCs w:val="24"/>
              </w:rPr>
              <w:t>操</w:t>
            </w:r>
            <w:r>
              <w:rPr>
                <w:rFonts w:hint="eastAsia" w:ascii="仿宋_GB2312" w:hAnsi="仿宋_GB2312" w:eastAsia="仿宋_GB2312" w:cs="仿宋_GB2312"/>
                <w:color w:val="000000"/>
                <w:spacing w:val="-2"/>
                <w:sz w:val="24"/>
                <w:szCs w:val="24"/>
              </w:rPr>
              <w:t>作系统</w:t>
            </w:r>
          </w:p>
        </w:tc>
      </w:tr>
      <w:tr w14:paraId="0D5CA191">
        <w:tblPrEx>
          <w:tblCellMar>
            <w:top w:w="0" w:type="dxa"/>
            <w:left w:w="10" w:type="dxa"/>
            <w:bottom w:w="0" w:type="dxa"/>
            <w:right w:w="10" w:type="dxa"/>
          </w:tblCellMar>
        </w:tblPrEx>
        <w:trPr>
          <w:cantSplit/>
          <w:trHeight w:val="479"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0C6D7F">
            <w:pPr>
              <w:kinsoku w:val="0"/>
              <w:autoSpaceDE w:val="0"/>
              <w:autoSpaceDN w:val="0"/>
              <w:adjustRightInd w:val="0"/>
              <w:spacing w:before="109" w:after="104"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4</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D16FBD">
            <w:pPr>
              <w:kinsoku w:val="0"/>
              <w:autoSpaceDE w:val="0"/>
              <w:autoSpaceDN w:val="0"/>
              <w:adjustRightInd w:val="0"/>
              <w:spacing w:before="76" w:after="104" w:line="239" w:lineRule="auto"/>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搜狗拼音输入法、搜狗五笔输入法</w:t>
            </w:r>
          </w:p>
        </w:tc>
      </w:tr>
      <w:tr w14:paraId="37EC937E">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AEF412">
            <w:pPr>
              <w:kinsoku w:val="0"/>
              <w:autoSpaceDE w:val="0"/>
              <w:autoSpaceDN w:val="0"/>
              <w:adjustRightInd w:val="0"/>
              <w:spacing w:before="109" w:after="103" w:line="239"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5</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D61974">
            <w:pPr>
              <w:kinsoku w:val="0"/>
              <w:autoSpaceDE w:val="0"/>
              <w:autoSpaceDN w:val="0"/>
              <w:adjustRightInd w:val="0"/>
              <w:spacing w:before="109" w:after="103" w:line="239" w:lineRule="auto"/>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81"/>
                <w:sz w:val="24"/>
                <w:szCs w:val="24"/>
              </w:rPr>
              <w:t>Wi</w:t>
            </w:r>
            <w:r>
              <w:rPr>
                <w:rFonts w:hint="eastAsia" w:ascii="仿宋_GB2312" w:hAnsi="仿宋_GB2312" w:eastAsia="仿宋_GB2312" w:cs="仿宋_GB2312"/>
                <w:color w:val="000000"/>
                <w:w w:val="82"/>
                <w:sz w:val="24"/>
                <w:szCs w:val="24"/>
              </w:rPr>
              <w:t>nRAR</w:t>
            </w:r>
          </w:p>
        </w:tc>
      </w:tr>
      <w:tr w14:paraId="6F0F83D8">
        <w:tblPrEx>
          <w:tblCellMar>
            <w:top w:w="0" w:type="dxa"/>
            <w:left w:w="10" w:type="dxa"/>
            <w:bottom w:w="0" w:type="dxa"/>
            <w:right w:w="10" w:type="dxa"/>
          </w:tblCellMar>
        </w:tblPrEx>
        <w:trPr>
          <w:cantSplit/>
          <w:trHeight w:val="479"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8868DC">
            <w:pPr>
              <w:kinsoku w:val="0"/>
              <w:autoSpaceDE w:val="0"/>
              <w:autoSpaceDN w:val="0"/>
              <w:adjustRightInd w:val="0"/>
              <w:spacing w:before="108" w:after="105"/>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7</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2B8AC7">
            <w:pPr>
              <w:kinsoku w:val="0"/>
              <w:autoSpaceDE w:val="0"/>
              <w:autoSpaceDN w:val="0"/>
              <w:adjustRightInd w:val="0"/>
              <w:spacing w:before="108" w:after="105"/>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2"/>
                <w:sz w:val="24"/>
                <w:szCs w:val="24"/>
              </w:rPr>
              <w:t>Pos</w:t>
            </w:r>
            <w:r>
              <w:rPr>
                <w:rFonts w:hint="eastAsia" w:ascii="仿宋_GB2312" w:hAnsi="仿宋_GB2312" w:eastAsia="仿宋_GB2312" w:cs="仿宋_GB2312"/>
                <w:color w:val="000000"/>
                <w:w w:val="93"/>
                <w:sz w:val="24"/>
                <w:szCs w:val="24"/>
              </w:rPr>
              <w:t>tman</w:t>
            </w:r>
          </w:p>
        </w:tc>
      </w:tr>
      <w:tr w14:paraId="011C5D67">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41EBDB">
            <w:pPr>
              <w:kinsoku w:val="0"/>
              <w:autoSpaceDE w:val="0"/>
              <w:autoSpaceDN w:val="0"/>
              <w:adjustRightInd w:val="0"/>
              <w:spacing w:before="109" w:after="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8</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020A1A">
            <w:pPr>
              <w:kinsoku w:val="0"/>
              <w:autoSpaceDE w:val="0"/>
              <w:autoSpaceDN w:val="0"/>
              <w:adjustRightInd w:val="0"/>
              <w:spacing w:before="109" w:after="103"/>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Fiddler</w:t>
            </w:r>
          </w:p>
        </w:tc>
      </w:tr>
      <w:tr w14:paraId="0D280802">
        <w:tblPrEx>
          <w:tblCellMar>
            <w:top w:w="0" w:type="dxa"/>
            <w:left w:w="10" w:type="dxa"/>
            <w:bottom w:w="0" w:type="dxa"/>
            <w:right w:w="10" w:type="dxa"/>
          </w:tblCellMar>
        </w:tblPrEx>
        <w:trPr>
          <w:cantSplit/>
          <w:trHeight w:val="479"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37DEDB">
            <w:pPr>
              <w:kinsoku w:val="0"/>
              <w:autoSpaceDE w:val="0"/>
              <w:autoSpaceDN w:val="0"/>
              <w:adjustRightInd w:val="0"/>
              <w:spacing w:before="108" w:after="105"/>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94"/>
                <w:sz w:val="24"/>
                <w:szCs w:val="24"/>
              </w:rPr>
              <w:t>9</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6D585E">
            <w:pPr>
              <w:kinsoku w:val="0"/>
              <w:autoSpaceDE w:val="0"/>
              <w:autoSpaceDN w:val="0"/>
              <w:adjustRightInd w:val="0"/>
              <w:spacing w:before="108" w:after="105"/>
              <w:ind w:left="103"/>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w w:val="82"/>
                <w:sz w:val="24"/>
                <w:szCs w:val="24"/>
              </w:rPr>
              <w:t>J</w:t>
            </w:r>
            <w:r>
              <w:rPr>
                <w:rFonts w:hint="eastAsia" w:ascii="仿宋_GB2312" w:hAnsi="仿宋_GB2312" w:eastAsia="仿宋_GB2312" w:cs="仿宋_GB2312"/>
                <w:color w:val="000000"/>
                <w:w w:val="83"/>
                <w:sz w:val="24"/>
                <w:szCs w:val="24"/>
              </w:rPr>
              <w:t>DK</w:t>
            </w:r>
          </w:p>
        </w:tc>
      </w:tr>
      <w:tr w14:paraId="4158E4A3">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F4D485">
            <w:pPr>
              <w:kinsoku w:val="0"/>
              <w:autoSpaceDE w:val="0"/>
              <w:autoSpaceDN w:val="0"/>
              <w:adjustRightInd w:val="0"/>
              <w:spacing w:before="109" w:after="98"/>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10</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9D812">
            <w:pPr>
              <w:kinsoku w:val="0"/>
              <w:autoSpaceDE w:val="0"/>
              <w:autoSpaceDN w:val="0"/>
              <w:adjustRightInd w:val="0"/>
              <w:spacing w:before="109" w:after="98"/>
              <w:ind w:left="103"/>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Python</w:t>
            </w:r>
          </w:p>
        </w:tc>
      </w:tr>
      <w:tr w14:paraId="0EA05687">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481C68">
            <w:pPr>
              <w:kinsoku w:val="0"/>
              <w:autoSpaceDE w:val="0"/>
              <w:autoSpaceDN w:val="0"/>
              <w:adjustRightInd w:val="0"/>
              <w:spacing w:before="109" w:after="98"/>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11</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76776F">
            <w:pPr>
              <w:kinsoku w:val="0"/>
              <w:autoSpaceDE w:val="0"/>
              <w:autoSpaceDN w:val="0"/>
              <w:adjustRightInd w:val="0"/>
              <w:spacing w:before="109" w:after="98"/>
              <w:ind w:left="103"/>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PyCharm Community Edition</w:t>
            </w:r>
          </w:p>
        </w:tc>
      </w:tr>
      <w:tr w14:paraId="7E4DE02B">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242BC5">
            <w:pPr>
              <w:kinsoku w:val="0"/>
              <w:autoSpaceDE w:val="0"/>
              <w:autoSpaceDN w:val="0"/>
              <w:adjustRightInd w:val="0"/>
              <w:spacing w:before="109" w:after="98"/>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12</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AFFD48">
            <w:pPr>
              <w:kinsoku w:val="0"/>
              <w:autoSpaceDE w:val="0"/>
              <w:autoSpaceDN w:val="0"/>
              <w:adjustRightInd w:val="0"/>
              <w:spacing w:before="109" w:after="98"/>
              <w:ind w:left="103"/>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Selenium</w:t>
            </w:r>
          </w:p>
        </w:tc>
      </w:tr>
      <w:tr w14:paraId="7BF8BB33">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834ABC">
            <w:pPr>
              <w:kinsoku w:val="0"/>
              <w:autoSpaceDE w:val="0"/>
              <w:autoSpaceDN w:val="0"/>
              <w:adjustRightInd w:val="0"/>
              <w:spacing w:before="109" w:after="98"/>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13</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D6D3AF">
            <w:pPr>
              <w:kinsoku w:val="0"/>
              <w:autoSpaceDE w:val="0"/>
              <w:autoSpaceDN w:val="0"/>
              <w:adjustRightInd w:val="0"/>
              <w:spacing w:before="109" w:after="98"/>
              <w:ind w:left="103"/>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allure-pytest</w:t>
            </w:r>
          </w:p>
        </w:tc>
      </w:tr>
      <w:tr w14:paraId="54C0A389">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3294EF">
            <w:pPr>
              <w:kinsoku w:val="0"/>
              <w:autoSpaceDE w:val="0"/>
              <w:autoSpaceDN w:val="0"/>
              <w:adjustRightInd w:val="0"/>
              <w:spacing w:before="109" w:after="98"/>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14</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883C9C">
            <w:pPr>
              <w:kinsoku w:val="0"/>
              <w:autoSpaceDE w:val="0"/>
              <w:autoSpaceDN w:val="0"/>
              <w:adjustRightInd w:val="0"/>
              <w:spacing w:before="109" w:after="98"/>
              <w:ind w:left="103"/>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VMware Workstation</w:t>
            </w:r>
          </w:p>
        </w:tc>
      </w:tr>
      <w:tr w14:paraId="53811E47">
        <w:tblPrEx>
          <w:tblCellMar>
            <w:top w:w="0" w:type="dxa"/>
            <w:left w:w="10" w:type="dxa"/>
            <w:bottom w:w="0" w:type="dxa"/>
            <w:right w:w="10" w:type="dxa"/>
          </w:tblCellMar>
        </w:tblPrEx>
        <w:trPr>
          <w:cantSplit/>
          <w:trHeight w:val="478" w:hRule="atLeast"/>
          <w:jc w:val="center"/>
        </w:trPr>
        <w:tc>
          <w:tcPr>
            <w:tcW w:w="73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4EAD36">
            <w:pPr>
              <w:kinsoku w:val="0"/>
              <w:autoSpaceDE w:val="0"/>
              <w:autoSpaceDN w:val="0"/>
              <w:adjustRightInd w:val="0"/>
              <w:spacing w:before="109" w:after="98"/>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15</w:t>
            </w:r>
          </w:p>
        </w:tc>
        <w:tc>
          <w:tcPr>
            <w:tcW w:w="87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57E6C7">
            <w:pPr>
              <w:kinsoku w:val="0"/>
              <w:autoSpaceDE w:val="0"/>
              <w:autoSpaceDN w:val="0"/>
              <w:adjustRightInd w:val="0"/>
              <w:spacing w:before="109" w:after="98"/>
              <w:ind w:left="103"/>
              <w:jc w:val="center"/>
              <w:textAlignment w:val="baseline"/>
              <w:rPr>
                <w:rFonts w:hint="eastAsia" w:ascii="仿宋_GB2312" w:hAnsi="仿宋_GB2312" w:eastAsia="仿宋_GB2312" w:cs="仿宋_GB2312"/>
                <w:color w:val="000000"/>
                <w:w w:val="94"/>
                <w:sz w:val="24"/>
                <w:szCs w:val="24"/>
              </w:rPr>
            </w:pPr>
            <w:r>
              <w:rPr>
                <w:rFonts w:hint="eastAsia" w:ascii="仿宋_GB2312" w:hAnsi="仿宋_GB2312" w:eastAsia="仿宋_GB2312" w:cs="仿宋_GB2312"/>
                <w:color w:val="000000"/>
                <w:w w:val="94"/>
                <w:sz w:val="24"/>
                <w:szCs w:val="24"/>
              </w:rPr>
              <w:t>apache-jmeter/xrunner</w:t>
            </w:r>
          </w:p>
        </w:tc>
      </w:tr>
    </w:tbl>
    <w:p w14:paraId="16B7E8B6">
      <w:pPr>
        <w:keepNext w:val="0"/>
        <w:keepLines w:val="0"/>
        <w:pageBreakBefore w:val="0"/>
        <w:widowControl w:val="0"/>
        <w:wordWrap/>
        <w:overflowPunct/>
        <w:topLinePunct w:val="0"/>
        <w:bidi w:val="0"/>
        <w:adjustRightInd w:val="0"/>
        <w:snapToGrid w:val="0"/>
        <w:spacing w:line="580" w:lineRule="exact"/>
        <w:ind w:left="0" w:firstLine="640" w:firstLineChars="200"/>
        <w:outlineLvl w:val="0"/>
        <w:rPr>
          <w:rFonts w:hint="eastAsia" w:ascii="黑体" w:hAnsi="黑体" w:eastAsia="黑体" w:cs="黑体"/>
          <w:bCs/>
          <w:kern w:val="2"/>
          <w:sz w:val="32"/>
          <w:szCs w:val="32"/>
        </w:rPr>
      </w:pPr>
      <w:bookmarkStart w:id="29" w:name="_Toc21795"/>
      <w:bookmarkStart w:id="30" w:name="_Toc24845"/>
      <w:r>
        <w:rPr>
          <w:rFonts w:hint="eastAsia" w:ascii="黑体" w:hAnsi="黑体" w:eastAsia="黑体" w:cs="黑体"/>
          <w:bCs/>
          <w:kern w:val="2"/>
          <w:sz w:val="32"/>
          <w:szCs w:val="32"/>
        </w:rPr>
        <w:t>五、安全、健康要求</w:t>
      </w:r>
      <w:bookmarkEnd w:id="29"/>
      <w:bookmarkEnd w:id="30"/>
    </w:p>
    <w:p w14:paraId="6C123E20">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1" w:name="_Toc621"/>
      <w:r>
        <w:rPr>
          <w:rFonts w:hint="eastAsia" w:ascii="楷体_GB2312" w:hAnsi="楷体_GB2312" w:eastAsia="楷体_GB2312" w:cs="楷体_GB2312"/>
          <w:b w:val="0"/>
          <w:bCs w:val="0"/>
          <w:sz w:val="32"/>
          <w:szCs w:val="32"/>
          <w:lang w:val="en-US" w:eastAsia="zh-CN"/>
        </w:rPr>
        <w:t>（一）竞赛操作安全规范</w:t>
      </w:r>
      <w:bookmarkEnd w:id="31"/>
    </w:p>
    <w:p w14:paraId="506D6C52">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1.各参赛单位应提前对参赛选手进行安全教育。</w:t>
      </w:r>
    </w:p>
    <w:p w14:paraId="3451B04E">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2.比赛开始前，竞赛安全员须提醒参赛选手、裁判及工作人员有关安全事项，如安全区域标识等。</w:t>
      </w:r>
    </w:p>
    <w:p w14:paraId="46F22B88">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3.参赛选手须持身份证等有效证件，胸前佩带“参赛证”，按照抽签场次竞赛工位，提前30分钟入场。</w:t>
      </w:r>
    </w:p>
    <w:p w14:paraId="7A823563">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4.在各竞赛场地边线外设置安全警戒标识，以防止无关人员进入场地。</w:t>
      </w:r>
    </w:p>
    <w:p w14:paraId="5FEDE53E">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5.为保证比赛有序进行，任何人不许在比赛场地喧哗、吸烟、乱丢杂物等。</w:t>
      </w:r>
    </w:p>
    <w:p w14:paraId="0DD63678">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6.安全操作规程：</w:t>
      </w:r>
    </w:p>
    <w:p w14:paraId="4EB0D7C4">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参赛选手未经裁判同意，不得擅自通电调试。</w:t>
      </w:r>
    </w:p>
    <w:p w14:paraId="29E71932">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工作前必须详细检查工具、测量仪表和防护用品是否安全可靠。</w:t>
      </w:r>
    </w:p>
    <w:p w14:paraId="1D06138A">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操作过程中，参赛选手要严格遵守电力安全工作规程 和国家有关规定，安全、正确使用设备，确保设备完好和人身安全。</w:t>
      </w:r>
    </w:p>
    <w:p w14:paraId="5CFD48FC">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在比赛过程中，违反安全工作规程和国家有关规定，造成设备损坏、人身伤害的取消其参赛资格。</w:t>
      </w:r>
    </w:p>
    <w:p w14:paraId="499EDC74">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33" w:name="_GoBack"/>
      <w:bookmarkEnd w:id="33"/>
      <w:bookmarkStart w:id="32" w:name="_Toc22327"/>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二）突发事件应急处理预案</w:t>
      </w:r>
      <w:bookmarkEnd w:id="32"/>
    </w:p>
    <w:p w14:paraId="5CC2A9E0">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编制安全措施应急预案、食品安全措施</w:t>
      </w:r>
      <w:r>
        <w:rPr>
          <w:rFonts w:hint="eastAsia" w:ascii="仿宋_GB2312" w:hAnsi="仿宋_GB2312" w:eastAsia="仿宋_GB2312" w:cs="仿宋_GB2312"/>
          <w:kern w:val="2"/>
          <w:sz w:val="32"/>
          <w:szCs w:val="32"/>
        </w:rPr>
        <w:t>应急预案、火灾安全事故紧急处理预案、伤害事故紧急处理预案、设备事故紧急处理预案，电力供应事故紧急处理预案等。对处理各种可能出 现的突发状况进行事先演练，确保赛项顺利进行。</w:t>
      </w:r>
    </w:p>
    <w:p w14:paraId="36B27F7C">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1.消防预案</w:t>
      </w:r>
    </w:p>
    <w:p w14:paraId="78D187B1">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赛前赛场进行严格的场地清理，将易燃易爆材料和与 比赛无关物品、设备等清理出赛场。</w:t>
      </w:r>
    </w:p>
    <w:p w14:paraId="1D096E20">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在赛场准备一定数量的灭火器散布在赛场中。</w:t>
      </w:r>
    </w:p>
    <w:p w14:paraId="7A11CD49">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设立防火巡视员、禁烟员，赛场及其周围严禁吸烟。</w:t>
      </w:r>
    </w:p>
    <w:p w14:paraId="626720E6">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比赛场地要有紧急疏散通道，比赛期间要保证通道畅通，让所有人都知晓疏散通道的出口，并做出明显的引导指示标志。</w:t>
      </w:r>
    </w:p>
    <w:p w14:paraId="47A27916">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2.供电预案</w:t>
      </w:r>
    </w:p>
    <w:p w14:paraId="4F14E78D">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赛场提供稳定的供电应急设备，并有设备维修和电力抢险人员待命。竞赛期间突遇断电、停电，赛场安全负责人要做好参赛人员安抚工作，立即向竞赛裁判组报告，并根据指示做出决定。联系相关人员检查断电原因，组织人员立即抢修，尽快恢复供电，并记录断电情况、处理过程以备查阅。</w:t>
      </w:r>
    </w:p>
    <w:p w14:paraId="5F395585">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3.医疗预案</w:t>
      </w:r>
    </w:p>
    <w:p w14:paraId="583C2083">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现场配备医护人员，配备一些常用应急药品，参赛相关人员如突发疾病，要立刻拨打医疗求救电话，如果当地医疗保障设施不是很完善，建议配备备用车辆，在救护车不能及时到达的情况下，由现场医护人员陪同自行把病号送往就近医院。</w:t>
      </w:r>
    </w:p>
    <w:p w14:paraId="51DBE9D3">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4.设备预案</w:t>
      </w:r>
    </w:p>
    <w:p w14:paraId="4BD74F34">
      <w:pPr>
        <w:keepNext w:val="0"/>
        <w:keepLines w:val="0"/>
        <w:pageBreakBefore w:val="0"/>
        <w:widowControl w:val="0"/>
        <w:wordWrap/>
        <w:overflowPunct/>
        <w:topLinePunct w:val="0"/>
        <w:bidi w:val="0"/>
        <w:adjustRightInd w:val="0"/>
        <w:snapToGrid w:val="0"/>
        <w:spacing w:line="580" w:lineRule="exact"/>
        <w:ind w:lef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赛场提供一定量的备用设备。在比赛过程中，参赛选手如遇设备或软件等故障，参赛选手应举手示意，现场裁判、技术人员等应及时予以解决。确因计算机软件或硬件故障，致使操作无法继续的，经赛场裁判长确认，予以启用备用设备。</w:t>
      </w:r>
    </w:p>
    <w:p w14:paraId="021D5411">
      <w:pPr>
        <w:keepNext w:val="0"/>
        <w:keepLines w:val="0"/>
        <w:pageBreakBefore w:val="0"/>
        <w:widowControl w:val="0"/>
        <w:wordWrap/>
        <w:overflowPunct/>
        <w:topLinePunct w:val="0"/>
        <w:bidi w:val="0"/>
        <w:adjustRightInd w:val="0"/>
        <w:snapToGrid w:val="0"/>
        <w:spacing w:line="580" w:lineRule="exact"/>
        <w:ind w:left="0" w:firstLine="400" w:firstLineChars="200"/>
        <w:rPr>
          <w:rFonts w:hint="eastAsia" w:ascii="仿宋_GB2312" w:hAnsi="仿宋_GB2312" w:eastAsia="仿宋_GB2312" w:cs="仿宋_GB2312"/>
        </w:rPr>
      </w:pPr>
    </w:p>
    <w:p w14:paraId="5DE59E46">
      <w:pPr>
        <w:keepNext w:val="0"/>
        <w:keepLines w:val="0"/>
        <w:pageBreakBefore w:val="0"/>
        <w:widowControl w:val="0"/>
        <w:wordWrap/>
        <w:overflowPunct/>
        <w:topLinePunct w:val="0"/>
        <w:bidi w:val="0"/>
        <w:adjustRightInd w:val="0"/>
        <w:snapToGrid w:val="0"/>
        <w:spacing w:line="580" w:lineRule="exact"/>
        <w:ind w:left="0" w:firstLine="400" w:firstLineChars="200"/>
        <w:rPr>
          <w:rFonts w:hint="eastAsia" w:ascii="仿宋_GB2312" w:hAnsi="仿宋_GB2312" w:eastAsia="仿宋_GB2312" w:cs="仿宋_GB2312"/>
        </w:rPr>
        <w:sectPr>
          <w:type w:val="continuous"/>
          <w:pgSz w:w="11920" w:h="16840"/>
          <w:pgMar w:top="1984" w:right="1800" w:bottom="1814" w:left="1531" w:header="0" w:footer="0" w:gutter="0"/>
          <w:pgNumType w:fmt="decimal"/>
          <w:cols w:space="425" w:num="1"/>
          <w:docGrid w:linePitch="272" w:charSpace="0"/>
        </w:sectPr>
      </w:pPr>
    </w:p>
    <w:p w14:paraId="6E96DC67">
      <w:pPr>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400" w:firstLineChars="200"/>
        <w:jc w:val="left"/>
        <w:textAlignment w:val="baseline"/>
        <w:rPr>
          <w:rFonts w:hint="eastAsia" w:ascii="仿宋_GB2312" w:hAnsi="仿宋_GB2312" w:eastAsia="仿宋_GB2312" w:cs="仿宋_GB2312"/>
        </w:rPr>
      </w:pPr>
    </w:p>
    <w:sectPr>
      <w:type w:val="continuous"/>
      <w:pgSz w:w="11920" w:h="16840"/>
      <w:pgMar w:top="1431" w:right="1071" w:bottom="900" w:left="1071" w:header="0" w:footer="0" w:gutter="0"/>
      <w:pgNumType w:fmt="decimal"/>
      <w:cols w:equalWidth="0" w:num="2">
        <w:col w:w="4568" w:space="87"/>
        <w:col w:w="51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293D72-1177-41E9-9475-1CF422B82B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475A64-1616-4D89-9D89-6FE990CC97A3}"/>
  </w:font>
  <w:font w:name="仿宋_GB2312">
    <w:panose1 w:val="02010609030101010101"/>
    <w:charset w:val="86"/>
    <w:family w:val="auto"/>
    <w:pitch w:val="default"/>
    <w:sig w:usb0="00000001" w:usb1="080E0000" w:usb2="00000000" w:usb3="00000000" w:csb0="00040000" w:csb1="00000000"/>
    <w:embedRegular r:id="rId3" w:fontKey="{E1874BBF-AEDD-45DE-B5DC-9C3AF32C6B4A}"/>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embedRegular r:id="rId4" w:fontKey="{8091BF75-AAAD-48C5-831E-58B5CF8E4CDC}"/>
  </w:font>
  <w:font w:name="微软雅黑">
    <w:panose1 w:val="020B0503020204020204"/>
    <w:charset w:val="86"/>
    <w:family w:val="swiss"/>
    <w:pitch w:val="default"/>
    <w:sig w:usb0="80000287" w:usb1="2ACF3C50" w:usb2="00000016" w:usb3="00000000" w:csb0="0004001F" w:csb1="00000000"/>
    <w:embedRegular r:id="rId5" w:fontKey="{C1EEA3D4-9A04-4F9B-A515-7805195D744B}"/>
  </w:font>
  <w:font w:name="CG Times">
    <w:altName w:val="Times New Roman"/>
    <w:panose1 w:val="00000000000000000000"/>
    <w:charset w:val="00"/>
    <w:family w:val="auto"/>
    <w:pitch w:val="default"/>
    <w:sig w:usb0="00000000" w:usb1="00000000" w:usb2="00000000" w:usb3="00000000" w:csb0="00000093" w:csb1="00000000"/>
    <w:embedRegular r:id="rId6" w:fontKey="{F2EA07E9-3AE5-4201-8163-C4FF2EA1A5C0}"/>
  </w:font>
  <w:font w:name="LinTimes">
    <w:altName w:val="Segoe Print"/>
    <w:panose1 w:val="00000000000000000000"/>
    <w:charset w:val="00"/>
    <w:family w:val="auto"/>
    <w:pitch w:val="default"/>
    <w:sig w:usb0="00000000" w:usb1="00000000" w:usb2="00000000" w:usb3="00000000" w:csb0="00000000" w:csb1="00000000"/>
    <w:embedRegular r:id="rId7" w:fontKey="{F9EB78BC-4C84-40F9-BBD1-E326348638C6}"/>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8" w:fontKey="{FFFC00A1-FB91-48D9-AA92-C2D0703A3189}"/>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9" w:fontKey="{5991CBC2-4A5D-4047-B3B5-E9115C6DE74F}"/>
  </w:font>
  <w:font w:name="华康俪金黑W8">
    <w:panose1 w:val="020B0809000000000000"/>
    <w:charset w:val="86"/>
    <w:family w:val="auto"/>
    <w:pitch w:val="default"/>
    <w:sig w:usb0="00000001" w:usb1="08010000" w:usb2="00000012" w:usb3="00000000" w:csb0="00040000" w:csb1="00000000"/>
  </w:font>
  <w:font w:name="Arial">
    <w:panose1 w:val="020B0604020202020204"/>
    <w:charset w:val="00"/>
    <w:family w:val="auto"/>
    <w:pitch w:val="default"/>
    <w:sig w:usb0="E0002EFF" w:usb1="C000785B" w:usb2="00000009" w:usb3="00000000" w:csb0="400001FF" w:csb1="FFFF0000"/>
  </w:font>
  <w:font w:name="华康俪金黑W8(P)">
    <w:panose1 w:val="020B08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10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7A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2713990</wp:posOffset>
              </wp:positionH>
              <wp:positionV relativeFrom="paragraph">
                <wp:posOffset>-297180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80E37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7pt;margin-top:-23.4pt;height:144pt;width:144pt;mso-position-horizontal-relative:margin;mso-wrap-style:none;z-index:251659264;mso-width-relative:page;mso-height-relative:page;" filled="f" stroked="f" coordsize="21600,21600" o:gfxdata="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MDdHmtgAAAALAQAADwAAAAAAAAABACAAAAAiAAAAZHJzL2Rvd25yZXYueG1s&#10;UEsBAhQAFAAAAAgAh07iQF/Ipr3cAgAAJAYAAA4AAAAAAAAAAQAgAAAAJwEAAGRycy9lMm9Eb2Mu&#10;eG1sUEsFBgAAAAAGAAYAWQEAAHUGAAAAAA==&#10;">
              <v:fill on="f" focussize="0,0"/>
              <v:stroke on="f" weight="0.5pt"/>
              <v:imagedata o:title=""/>
              <o:lock v:ext="edit" aspectratio="f"/>
              <v:textbox inset="0mm,0mm,0mm,0mm" style="mso-fit-shape-to-text:t;">
                <w:txbxContent>
                  <w:p w14:paraId="4580E37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documentProtection w:enforcement="0"/>
  <w:defaultTabStop w:val="420"/>
  <w:characterSpacingControl w:val="doNotCompress"/>
  <w:compat>
    <w:ulTrailSpace/>
    <w:doNotExpandShiftReturn/>
    <w:useFELayout/>
    <w:compatSetting w:name="compatibilityMode" w:uri="http://schemas.microsoft.com/office/word" w:val="14"/>
  </w:compat>
  <w:rsids>
    <w:rsidRoot w:val="00FF4FED"/>
    <w:rsid w:val="00043E19"/>
    <w:rsid w:val="00073E62"/>
    <w:rsid w:val="00132F8A"/>
    <w:rsid w:val="001430E1"/>
    <w:rsid w:val="001A2152"/>
    <w:rsid w:val="001A7D7F"/>
    <w:rsid w:val="001C5B85"/>
    <w:rsid w:val="00217846"/>
    <w:rsid w:val="00237E44"/>
    <w:rsid w:val="0029364A"/>
    <w:rsid w:val="002D1E67"/>
    <w:rsid w:val="003063E5"/>
    <w:rsid w:val="00360F5B"/>
    <w:rsid w:val="0038668D"/>
    <w:rsid w:val="00412321"/>
    <w:rsid w:val="00416D6B"/>
    <w:rsid w:val="00467D4D"/>
    <w:rsid w:val="004D35D2"/>
    <w:rsid w:val="0058389C"/>
    <w:rsid w:val="00617CAD"/>
    <w:rsid w:val="00637E71"/>
    <w:rsid w:val="0067782C"/>
    <w:rsid w:val="00691ACF"/>
    <w:rsid w:val="00765709"/>
    <w:rsid w:val="007D722E"/>
    <w:rsid w:val="00803933"/>
    <w:rsid w:val="00851C51"/>
    <w:rsid w:val="008C2876"/>
    <w:rsid w:val="008C78CA"/>
    <w:rsid w:val="009227C7"/>
    <w:rsid w:val="00944006"/>
    <w:rsid w:val="0099327A"/>
    <w:rsid w:val="009B3158"/>
    <w:rsid w:val="009D6DF0"/>
    <w:rsid w:val="009D7F04"/>
    <w:rsid w:val="009F7B67"/>
    <w:rsid w:val="00A27C15"/>
    <w:rsid w:val="00A27C4A"/>
    <w:rsid w:val="00A75FC3"/>
    <w:rsid w:val="00A9227E"/>
    <w:rsid w:val="00B00B13"/>
    <w:rsid w:val="00B3413F"/>
    <w:rsid w:val="00B8508A"/>
    <w:rsid w:val="00BC608F"/>
    <w:rsid w:val="00BC75E6"/>
    <w:rsid w:val="00C331ED"/>
    <w:rsid w:val="00C45E96"/>
    <w:rsid w:val="00C46729"/>
    <w:rsid w:val="00CA7B4D"/>
    <w:rsid w:val="00CF3C51"/>
    <w:rsid w:val="00D0317F"/>
    <w:rsid w:val="00DE0A29"/>
    <w:rsid w:val="00DF5D10"/>
    <w:rsid w:val="00E14E90"/>
    <w:rsid w:val="00E26B4A"/>
    <w:rsid w:val="00E47253"/>
    <w:rsid w:val="00E508E8"/>
    <w:rsid w:val="00E94F04"/>
    <w:rsid w:val="00E97010"/>
    <w:rsid w:val="00EA57A9"/>
    <w:rsid w:val="00F1493A"/>
    <w:rsid w:val="00F57835"/>
    <w:rsid w:val="00F9647A"/>
    <w:rsid w:val="00FB55DE"/>
    <w:rsid w:val="00FD0F6F"/>
    <w:rsid w:val="00FE10C4"/>
    <w:rsid w:val="00FF4FED"/>
    <w:rsid w:val="0FF7192F"/>
    <w:rsid w:val="2F4551B1"/>
    <w:rsid w:val="519922C8"/>
    <w:rsid w:val="58A6351A"/>
    <w:rsid w:val="66383CCB"/>
    <w:rsid w:val="66C8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0"/>
    <w:pPr>
      <w:spacing w:after="0" w:line="560" w:lineRule="exact"/>
      <w:ind w:firstLine="721" w:firstLineChars="200"/>
    </w:pPr>
    <w:rPr>
      <w:rFonts w:ascii="Calibri" w:hAnsi="Calibri" w:eastAsia="仿宋_GB2312"/>
      <w:kern w:val="2"/>
      <w:sz w:val="32"/>
      <w:szCs w:val="24"/>
    </w:rPr>
  </w:style>
  <w:style w:type="paragraph" w:styleId="3">
    <w:name w:val="Body Text"/>
    <w:basedOn w:val="1"/>
    <w:link w:val="11"/>
    <w:semiHidden/>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Title"/>
    <w:basedOn w:val="1"/>
    <w:next w:val="1"/>
    <w:link w:val="13"/>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3"/>
    <w:semiHidden/>
    <w:qFormat/>
    <w:uiPriority w:val="99"/>
  </w:style>
  <w:style w:type="character" w:customStyle="1" w:styleId="12">
    <w:name w:val="正文文本首行缩进 字符"/>
    <w:basedOn w:val="11"/>
    <w:link w:val="2"/>
    <w:qFormat/>
    <w:uiPriority w:val="0"/>
    <w:rPr>
      <w:rFonts w:ascii="Calibri" w:hAnsi="Calibri" w:eastAsia="仿宋_GB2312"/>
      <w:kern w:val="2"/>
      <w:sz w:val="32"/>
      <w:szCs w:val="24"/>
    </w:rPr>
  </w:style>
  <w:style w:type="character" w:customStyle="1" w:styleId="13">
    <w:name w:val="标题 字符"/>
    <w:basedOn w:val="8"/>
    <w:link w:val="6"/>
    <w:qFormat/>
    <w:uiPriority w:val="0"/>
    <w:rPr>
      <w:rFonts w:ascii="Inria Serif" w:hAnsi="Inria Serif" w:eastAsia="宋体" w:cs="Times New Roman (Headings CS)"/>
      <w:b/>
      <w:color w:val="0084AD"/>
      <w:spacing w:val="-10"/>
      <w:kern w:val="28"/>
      <w:sz w:val="50"/>
      <w:szCs w:val="56"/>
      <w:lang w:val="en-AU" w:eastAsia="en-US"/>
    </w:rPr>
  </w:style>
  <w:style w:type="paragraph" w:styleId="14">
    <w:name w:val="List Paragraph"/>
    <w:basedOn w:val="1"/>
    <w:qFormat/>
    <w:uiPriority w:val="34"/>
    <w:pPr>
      <w:ind w:firstLine="420" w:firstLineChars="200"/>
    </w:pPr>
  </w:style>
  <w:style w:type="paragraph" w:customStyle="1" w:styleId="15">
    <w:name w:val="Editable table text"/>
    <w:basedOn w:val="1"/>
    <w:qFormat/>
    <w:uiPriority w:val="0"/>
    <w:pPr>
      <w:widowControl/>
    </w:pPr>
    <w:rPr>
      <w:rFonts w:ascii="Frutiger LT Com 45 Light" w:hAnsi="Frutiger LT Com 45 Light" w:eastAsia="宋体"/>
      <w:color w:val="62B5E5"/>
      <w:szCs w:val="24"/>
      <w:lang w:val="en-GB" w:eastAsia="en-US"/>
    </w:rPr>
  </w:style>
  <w:style w:type="paragraph" w:customStyle="1" w:styleId="16">
    <w:name w:val="Table Bullet"/>
    <w:basedOn w:val="1"/>
    <w:qFormat/>
    <w:uiPriority w:val="0"/>
    <w:pPr>
      <w:widowControl/>
      <w:tabs>
        <w:tab w:val="left" w:pos="720"/>
      </w:tabs>
      <w:spacing w:after="120"/>
      <w:contextualSpacing/>
    </w:pPr>
    <w:rPr>
      <w:rFonts w:ascii="Frutiger LT Com 45 Light" w:hAnsi="Frutiger LT Com 45 Light" w:eastAsia="宋体"/>
      <w:szCs w:val="22"/>
      <w:lang w:val="en-GB" w:eastAsia="en-US"/>
    </w:rPr>
  </w:style>
  <w:style w:type="character" w:customStyle="1" w:styleId="17">
    <w:name w:val="Editable"/>
    <w:qFormat/>
    <w:uiPriority w:val="0"/>
    <w:rPr>
      <w:rFonts w:hint="default" w:ascii="Times New Roman" w:hAnsi="Times New Roman" w:eastAsia="宋体" w:cs="Times New Roman"/>
      <w:color w:val="62B5E5"/>
    </w:rPr>
  </w:style>
  <w:style w:type="paragraph" w:customStyle="1" w:styleId="18">
    <w:name w:val="WPSOffice手动目录 1"/>
    <w:uiPriority w:val="0"/>
    <w:pPr>
      <w:ind w:leftChars="0"/>
    </w:pPr>
    <w:rPr>
      <w:sz w:val="20"/>
      <w:szCs w:val="20"/>
    </w:rPr>
  </w:style>
  <w:style w:type="paragraph" w:customStyle="1" w:styleId="19">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7775</Words>
  <Characters>9182</Characters>
  <Lines>82</Lines>
  <Paragraphs>23</Paragraphs>
  <TotalTime>29</TotalTime>
  <ScaleCrop>false</ScaleCrop>
  <LinksUpToDate>false</LinksUpToDate>
  <CharactersWithSpaces>9231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2024-12-11T00:23:00Z</dcterms:created>
  <dc:creator>Administrator</dc:creator>
  <cp:lastModifiedBy>晶.</cp:lastModifiedBy>
  <dcterms:modified xsi:type="dcterms:W3CDTF">2024-12-23T01:37:55Z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0F2AC29F7B574A269B9C03D83AC889F6_12</vt:lpwstr>
  </property>
</Properties>
</file>