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DC1C0">
      <w:pPr>
        <w:spacing w:before="100" w:beforeAutospacing="1" w:after="100" w:afterAutospacing="1"/>
        <w:jc w:val="center"/>
        <w:rPr>
          <w:rFonts w:ascii="Times New Roman" w:hAnsi="Times New Roman" w:eastAsia="华文中宋"/>
          <w:b/>
          <w:color w:val="000000"/>
          <w:sz w:val="44"/>
          <w:szCs w:val="44"/>
        </w:rPr>
      </w:pPr>
    </w:p>
    <w:p w14:paraId="283EA9A2">
      <w:pPr>
        <w:spacing w:before="100" w:beforeAutospacing="1" w:after="100" w:afterAutospacing="1"/>
        <w:jc w:val="center"/>
        <w:rPr>
          <w:rFonts w:ascii="Times New Roman" w:hAnsi="Times New Roman" w:eastAsia="华文中宋"/>
          <w:b/>
          <w:color w:val="000000"/>
          <w:sz w:val="44"/>
          <w:szCs w:val="44"/>
        </w:rPr>
      </w:pPr>
    </w:p>
    <w:p w14:paraId="3D0EA36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bookmarkStart w:id="0" w:name="_Toc31778"/>
      <w:r>
        <w:rPr>
          <w:rFonts w:hint="eastAsia" w:ascii="方正小标宋简体" w:hAnsi="方正小标宋简体" w:eastAsia="方正小标宋简体" w:cs="方正小标宋简体"/>
          <w:b w:val="0"/>
          <w:bCs w:val="0"/>
          <w:sz w:val="52"/>
          <w:szCs w:val="52"/>
        </w:rPr>
        <w:t>中华人民共和国第三届职业技能大赛</w:t>
      </w:r>
    </w:p>
    <w:p w14:paraId="520C0ECC">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山东省选拔赛工业视觉系统运维项目</w:t>
      </w:r>
    </w:p>
    <w:p w14:paraId="67B43D7F">
      <w:pPr>
        <w:spacing w:before="240" w:beforeLines="100" w:after="240" w:afterLines="100" w:line="360" w:lineRule="auto"/>
        <w:ind w:firstLine="0" w:firstLineChars="0"/>
        <w:contextualSpacing/>
        <w:jc w:val="center"/>
        <w:outlineLvl w:val="0"/>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技术工作文件</w:t>
      </w:r>
    </w:p>
    <w:bookmarkEnd w:id="0"/>
    <w:p w14:paraId="64C69F3F">
      <w:pPr>
        <w:pStyle w:val="12"/>
        <w:rPr>
          <w:rFonts w:ascii="Times New Roman" w:hAnsi="Times New Roman" w:eastAsia="微软雅黑" w:cs="Times New Roman"/>
          <w:lang w:eastAsia="zh-CN"/>
        </w:rPr>
      </w:pPr>
    </w:p>
    <w:p w14:paraId="32D82EB2">
      <w:pPr>
        <w:rPr>
          <w:rFonts w:ascii="Times New Roman" w:hAnsi="Times New Roman"/>
          <w:lang w:val="en-AU"/>
        </w:rPr>
      </w:pPr>
    </w:p>
    <w:p w14:paraId="2A843157">
      <w:pPr>
        <w:rPr>
          <w:rFonts w:ascii="Times New Roman" w:hAnsi="Times New Roman"/>
          <w:lang w:val="en-AU"/>
        </w:rPr>
      </w:pPr>
    </w:p>
    <w:p w14:paraId="2C65A5CE">
      <w:pPr>
        <w:rPr>
          <w:rFonts w:ascii="Times New Roman" w:hAnsi="Times New Roman"/>
          <w:lang w:val="en-AU"/>
        </w:rPr>
      </w:pPr>
    </w:p>
    <w:p w14:paraId="5296A973">
      <w:pPr>
        <w:rPr>
          <w:rFonts w:ascii="Times New Roman" w:hAnsi="Times New Roman"/>
          <w:lang w:val="en-AU"/>
        </w:rPr>
      </w:pPr>
    </w:p>
    <w:p w14:paraId="78EF83E8">
      <w:pPr>
        <w:rPr>
          <w:rFonts w:ascii="Times New Roman" w:hAnsi="Times New Roman"/>
          <w:lang w:val="en-AU"/>
        </w:rPr>
      </w:pPr>
    </w:p>
    <w:p w14:paraId="5BDCA992">
      <w:pPr>
        <w:pStyle w:val="2"/>
        <w:ind w:firstLine="0" w:firstLineChars="0"/>
        <w:rPr>
          <w:rFonts w:ascii="Times New Roman" w:hAnsi="Times New Roman"/>
          <w:lang w:val="en-AU"/>
        </w:rPr>
      </w:pPr>
    </w:p>
    <w:p w14:paraId="3EA18A15">
      <w:pPr>
        <w:pStyle w:val="2"/>
        <w:ind w:firstLine="640"/>
        <w:rPr>
          <w:rFonts w:ascii="Times New Roman" w:hAnsi="Times New Roman"/>
          <w:lang w:val="en-AU"/>
        </w:rPr>
      </w:pPr>
    </w:p>
    <w:p w14:paraId="563B2391">
      <w:pPr>
        <w:pStyle w:val="2"/>
        <w:ind w:firstLine="640"/>
        <w:rPr>
          <w:rFonts w:ascii="Times New Roman" w:hAnsi="Times New Roman"/>
          <w:lang w:val="en-AU"/>
        </w:rPr>
      </w:pPr>
    </w:p>
    <w:p w14:paraId="30D1CCA5">
      <w:pPr>
        <w:widowControl w:val="0"/>
        <w:tabs>
          <w:tab w:val="center" w:pos="4755"/>
        </w:tabs>
        <w:kinsoku/>
        <w:autoSpaceDE/>
        <w:autoSpaceDN/>
        <w:adjustRightInd/>
        <w:snapToGrid/>
        <w:spacing w:line="560" w:lineRule="exact"/>
        <w:ind w:firstLine="0" w:firstLineChars="0"/>
        <w:jc w:val="center"/>
        <w:textAlignment w:val="auto"/>
        <w:outlineLvl w:val="0"/>
        <w:rPr>
          <w:rFonts w:hint="eastAsia" w:ascii="仿宋_GB2312" w:hAnsi="仿宋_GB2312" w:eastAsia="仿宋_GB2312" w:cs="仿宋_GB2312"/>
          <w:bCs/>
          <w:snapToGrid/>
          <w:kern w:val="2"/>
          <w:sz w:val="32"/>
          <w:szCs w:val="32"/>
          <w:lang w:eastAsia="zh-CN"/>
        </w:rPr>
      </w:pPr>
      <w:bookmarkStart w:id="1" w:name="_Toc22728"/>
      <w:r>
        <w:rPr>
          <w:rFonts w:hint="eastAsia" w:ascii="仿宋_GB2312" w:hAnsi="仿宋_GB2312" w:eastAsia="仿宋_GB2312" w:cs="仿宋_GB2312"/>
          <w:bCs/>
          <w:snapToGrid/>
          <w:kern w:val="2"/>
          <w:sz w:val="32"/>
          <w:szCs w:val="32"/>
          <w:lang w:eastAsia="zh-CN"/>
        </w:rPr>
        <w:t>中华人民共和国第三届职业技能大赛山东省选拔赛组委会</w:t>
      </w:r>
    </w:p>
    <w:p w14:paraId="42B552D5">
      <w:pPr>
        <w:widowControl w:val="0"/>
        <w:tabs>
          <w:tab w:val="center" w:pos="4755"/>
        </w:tabs>
        <w:kinsoku/>
        <w:autoSpaceDE/>
        <w:autoSpaceDN/>
        <w:adjustRightInd/>
        <w:snapToGrid/>
        <w:spacing w:line="560" w:lineRule="exact"/>
        <w:ind w:firstLine="0" w:firstLineChars="0"/>
        <w:jc w:val="center"/>
        <w:textAlignment w:val="auto"/>
        <w:outlineLvl w:val="0"/>
        <w:rPr>
          <w:rFonts w:hint="eastAsia" w:ascii="仿宋_GB2312" w:hAnsi="仿宋_GB2312" w:eastAsia="仿宋_GB2312" w:cs="仿宋_GB2312"/>
          <w:bCs/>
          <w:snapToGrid/>
          <w:kern w:val="2"/>
          <w:sz w:val="32"/>
          <w:szCs w:val="32"/>
          <w:lang w:eastAsia="zh-CN"/>
        </w:rPr>
      </w:pPr>
      <w:r>
        <w:rPr>
          <w:rFonts w:hint="eastAsia" w:ascii="仿宋_GB2312" w:hAnsi="仿宋_GB2312" w:eastAsia="仿宋_GB2312" w:cs="仿宋_GB2312"/>
          <w:bCs/>
          <w:snapToGrid/>
          <w:kern w:val="2"/>
          <w:sz w:val="32"/>
          <w:szCs w:val="32"/>
          <w:lang w:eastAsia="zh-CN"/>
        </w:rPr>
        <w:t>技术工作组</w:t>
      </w:r>
      <w:bookmarkEnd w:id="1"/>
    </w:p>
    <w:p w14:paraId="0F25A666">
      <w:pPr>
        <w:tabs>
          <w:tab w:val="center" w:pos="4755"/>
        </w:tabs>
        <w:spacing w:before="92"/>
        <w:ind w:firstLine="0" w:firstLineChars="0"/>
        <w:jc w:val="center"/>
        <w:rPr>
          <w:rFonts w:hint="eastAsia"/>
        </w:rPr>
        <w:sectPr>
          <w:pgSz w:w="11910" w:h="16840"/>
          <w:pgMar w:top="1984" w:right="1531" w:bottom="1814" w:left="1531" w:header="720" w:footer="720" w:gutter="0"/>
          <w:pgNumType w:fmt="numberInDash"/>
          <w:cols w:space="720" w:num="1"/>
        </w:sectPr>
      </w:pPr>
      <w:r>
        <w:rPr>
          <w:rFonts w:hint="eastAsia" w:ascii="仿宋_GB2312" w:hAnsi="仿宋_GB2312" w:eastAsia="仿宋_GB2312" w:cs="仿宋_GB2312"/>
          <w:bCs/>
          <w:snapToGrid/>
          <w:kern w:val="2"/>
          <w:sz w:val="32"/>
          <w:szCs w:val="32"/>
          <w:lang w:eastAsia="zh-CN"/>
        </w:rPr>
        <w:t>202</w:t>
      </w:r>
      <w:r>
        <w:rPr>
          <w:rFonts w:hint="eastAsia" w:ascii="仿宋_GB2312" w:hAnsi="仿宋_GB2312" w:eastAsia="仿宋_GB2312" w:cs="仿宋_GB2312"/>
          <w:bCs/>
          <w:snapToGrid/>
          <w:kern w:val="2"/>
          <w:sz w:val="32"/>
          <w:szCs w:val="32"/>
          <w:lang w:val="en-US" w:eastAsia="zh-CN"/>
        </w:rPr>
        <w:t>4</w:t>
      </w:r>
      <w:r>
        <w:rPr>
          <w:rFonts w:hint="eastAsia" w:ascii="仿宋_GB2312" w:hAnsi="仿宋_GB2312" w:eastAsia="仿宋_GB2312" w:cs="仿宋_GB2312"/>
          <w:bCs/>
          <w:snapToGrid/>
          <w:kern w:val="2"/>
          <w:sz w:val="32"/>
          <w:szCs w:val="32"/>
          <w:lang w:eastAsia="zh-CN"/>
        </w:rPr>
        <w:t>年</w:t>
      </w:r>
      <w:r>
        <w:rPr>
          <w:rFonts w:hint="eastAsia" w:ascii="仿宋_GB2312" w:hAnsi="仿宋_GB2312" w:eastAsia="仿宋_GB2312" w:cs="仿宋_GB2312"/>
          <w:bCs/>
          <w:snapToGrid/>
          <w:kern w:val="2"/>
          <w:sz w:val="32"/>
          <w:szCs w:val="32"/>
          <w:lang w:val="en-US" w:eastAsia="zh-CN"/>
        </w:rPr>
        <w:t>12</w:t>
      </w:r>
      <w:r>
        <w:rPr>
          <w:rFonts w:hint="eastAsia" w:ascii="仿宋_GB2312" w:hAnsi="仿宋_GB2312" w:eastAsia="仿宋_GB2312" w:cs="仿宋_GB2312"/>
          <w:bCs/>
          <w:snapToGrid/>
          <w:kern w:val="2"/>
          <w:sz w:val="32"/>
          <w:szCs w:val="32"/>
          <w:lang w:eastAsia="zh-CN"/>
        </w:rPr>
        <w:t>月</w:t>
      </w:r>
    </w:p>
    <w:sdt>
      <w:sdtPr>
        <w:rPr>
          <w:rFonts w:ascii="Times New Roman" w:hAnsi="Times New Roman" w:eastAsia="黑体"/>
          <w:sz w:val="24"/>
          <w:szCs w:val="32"/>
        </w:rPr>
        <w:id w:val="147454523"/>
        <w15:color w:val="DBDBDB"/>
        <w:docPartObj>
          <w:docPartGallery w:val="Table of Contents"/>
          <w:docPartUnique/>
        </w:docPartObj>
      </w:sdtPr>
      <w:sdtEndPr>
        <w:rPr>
          <w:rFonts w:ascii="Times New Roman" w:hAnsi="Times New Roman" w:eastAsia="宋体"/>
          <w:b/>
          <w:sz w:val="30"/>
          <w:szCs w:val="30"/>
        </w:rPr>
      </w:sdtEndPr>
      <w:sdtContent>
        <w:p w14:paraId="55D4DE18">
          <w:pPr>
            <w:jc w:val="center"/>
            <w:rPr>
              <w:rFonts w:ascii="Times New Roman" w:hAnsi="Times New Roman" w:eastAsia="黑体"/>
              <w:szCs w:val="32"/>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bookmarkStart w:id="94" w:name="_GoBack"/>
          <w:bookmarkEnd w:id="94"/>
        </w:p>
        <w:p w14:paraId="6259333B">
          <w:pPr>
            <w:pStyle w:val="10"/>
            <w:tabs>
              <w:tab w:val="right" w:leader="dot" w:pos="8306"/>
            </w:tabs>
            <w:spacing w:line="520" w:lineRule="exact"/>
            <w:rPr>
              <w:rFonts w:hint="eastAsia" w:ascii="楷体_GB2312" w:hAnsi="楷体_GB2312" w:eastAsia="楷体_GB2312" w:cs="楷体_GB2312"/>
              <w:b w:val="0"/>
              <w:bCs w:val="0"/>
              <w:sz w:val="30"/>
              <w:szCs w:val="30"/>
            </w:rPr>
          </w:pPr>
          <w:r>
            <w:rPr>
              <w:rFonts w:cs="Times New Roman"/>
              <w:b/>
              <w:bCs w:val="0"/>
              <w:sz w:val="30"/>
              <w:szCs w:val="30"/>
            </w:rPr>
            <w:fldChar w:fldCharType="begin"/>
          </w:r>
          <w:r>
            <w:rPr>
              <w:rFonts w:cs="Times New Roman"/>
              <w:b/>
              <w:bCs w:val="0"/>
              <w:sz w:val="30"/>
              <w:szCs w:val="30"/>
            </w:rPr>
            <w:instrText xml:space="preserve">TOC \o "1-2" \h \u </w:instrText>
          </w:r>
          <w:r>
            <w:rPr>
              <w:rFonts w:cs="Times New Roman"/>
              <w:b/>
              <w:bCs w:val="0"/>
              <w:sz w:val="30"/>
              <w:szCs w:val="30"/>
            </w:rPr>
            <w:fldChar w:fldCharType="separate"/>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"_Toc32393"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rPr>
            <w:t>、技术描述</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_Toc32393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130F4996">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"_Toc27314"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（一）项目概要</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_Toc27314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4C86A93A">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"_Toc12148"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（二）基本知识与能力要求</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_Toc12148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6516F693">
          <w:pPr>
            <w:pStyle w:val="10"/>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"_Toc25067"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z w:val="30"/>
              <w:szCs w:val="30"/>
            </w:rPr>
            <w:t>二、试题与评判标准</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_Toc25067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4</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3CFE63CF">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"_Toc13060"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（一）试题（样题）</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_Toc13060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4</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647C017">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"_Toc1578"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（二）比赛时间及试题具体内容</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_Toc1578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4</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9A0D533">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"_Toc31122"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（三）评判标准</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_Toc31122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7</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7A1FCAC2">
          <w:pPr>
            <w:pStyle w:val="10"/>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"_Toc22591"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z w:val="30"/>
              <w:szCs w:val="30"/>
            </w:rPr>
            <w:t>三、竞赛细则</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_Toc22591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8</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30B26E63">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"_Toc21305"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（一）组织分工</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_Toc21305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8</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484193D2">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"_Toc6199"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（二）成绩管理程序</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_Toc6199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9</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16D0C08C">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"_Toc30384"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（三）成绩评定</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_Toc30384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10</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61778BDB">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"_Toc9567"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（四）成绩公布</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_Toc9567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10</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423D37F6">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"_Toc946"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（五）竞赛日程安排</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_Toc946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11</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4198A552">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"_Toc3975"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（六）参赛选手须知</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_Toc3975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12</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180B032C">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"_Toc1486"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（七）申诉与仲裁</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_Toc1486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12</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7985744A">
          <w:pPr>
            <w:pStyle w:val="10"/>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"_Toc27413"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z w:val="30"/>
              <w:szCs w:val="30"/>
            </w:rPr>
            <w:t>四、竞赛场地、设施设备等安排</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_Toc27413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13</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FCB3BC3">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"_Toc25244"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（一）赛场规格要求</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_Toc25244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13</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2C06B81">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"_Toc18148"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（二）场地布局图</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_Toc18148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14</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2AE8E82A">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"_Toc13987"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（三）基础设施清单</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_Toc13987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15</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441F64DB">
          <w:pPr>
            <w:pStyle w:val="10"/>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"_Toc23056" </w:instrText>
          </w:r>
          <w:r>
            <w:rPr>
              <w:rFonts w:hint="eastAsia" w:ascii="楷体_GB2312" w:hAnsi="楷体_GB2312" w:eastAsia="楷体_GB2312" w:cs="楷体_GB2312"/>
              <w:b w:val="0"/>
              <w:bCs w:val="0"/>
              <w:sz w:val="30"/>
              <w:szCs w:val="30"/>
            </w:rPr>
            <w:fldChar w:fldCharType="separate"/>
          </w:r>
          <w:r>
            <w:rPr>
              <w:rFonts w:hint="eastAsia" w:ascii="黑体" w:hAnsi="黑体" w:eastAsia="黑体" w:cs="黑体"/>
              <w:b w:val="0"/>
              <w:bCs w:val="0"/>
              <w:sz w:val="30"/>
              <w:szCs w:val="30"/>
            </w:rPr>
            <w:t>五、安全、健康要求</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_Toc23056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19</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36D0EFD">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"_Toc32379"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（一）人员安全健康要求</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_Toc32379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19</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9E4A2D5">
          <w:pPr>
            <w:pStyle w:val="11"/>
            <w:tabs>
              <w:tab w:val="right" w:leader="dot" w:pos="8306"/>
            </w:tabs>
            <w:spacing w:line="520" w:lineRule="exact"/>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"_Toc28948"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（二）场地安全健康安排</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_Toc28948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20</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23476B38">
          <w:pPr>
            <w:pStyle w:val="11"/>
            <w:tabs>
              <w:tab w:val="right" w:leader="dot" w:pos="8306"/>
            </w:tabs>
            <w:spacing w:line="520" w:lineRule="exact"/>
            <w:rPr>
              <w:rFonts w:cs="Times New Roman"/>
              <w:sz w:val="30"/>
              <w:szCs w:val="30"/>
            </w:rPr>
          </w:pP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HYPERLINK \l "_Toc5612"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（三）应急预案</w:t>
          </w:r>
          <w:r>
            <w:rPr>
              <w:rFonts w:hint="eastAsia" w:ascii="楷体_GB2312" w:hAnsi="楷体_GB2312" w:eastAsia="楷体_GB2312" w:cs="楷体_GB2312"/>
              <w:b w:val="0"/>
              <w:bCs w:val="0"/>
              <w:sz w:val="30"/>
              <w:szCs w:val="30"/>
            </w:rPr>
            <w:tab/>
          </w:r>
          <w:r>
            <w:rPr>
              <w:rFonts w:hint="eastAsia" w:ascii="楷体_GB2312" w:hAnsi="楷体_GB2312" w:eastAsia="楷体_GB2312" w:cs="楷体_GB2312"/>
              <w:b w:val="0"/>
              <w:bCs w:val="0"/>
              <w:sz w:val="30"/>
              <w:szCs w:val="30"/>
            </w:rPr>
            <w:fldChar w:fldCharType="begin"/>
          </w:r>
          <w:r>
            <w:rPr>
              <w:rFonts w:hint="eastAsia" w:ascii="楷体_GB2312" w:hAnsi="楷体_GB2312" w:eastAsia="楷体_GB2312" w:cs="楷体_GB2312"/>
              <w:b w:val="0"/>
              <w:bCs w:val="0"/>
              <w:sz w:val="30"/>
              <w:szCs w:val="30"/>
            </w:rPr>
            <w:instrText xml:space="preserve"> PAGEREF _Toc5612 \h </w:instrText>
          </w:r>
          <w:r>
            <w:rPr>
              <w:rFonts w:hint="eastAsia" w:ascii="楷体_GB2312" w:hAnsi="楷体_GB2312" w:eastAsia="楷体_GB2312" w:cs="楷体_GB2312"/>
              <w:b w:val="0"/>
              <w:bCs w:val="0"/>
              <w:sz w:val="30"/>
              <w:szCs w:val="30"/>
            </w:rPr>
            <w:fldChar w:fldCharType="separate"/>
          </w:r>
          <w:r>
            <w:rPr>
              <w:rFonts w:hint="eastAsia" w:ascii="楷体_GB2312" w:hAnsi="楷体_GB2312" w:eastAsia="楷体_GB2312" w:cs="楷体_GB2312"/>
              <w:b w:val="0"/>
              <w:bCs w:val="0"/>
              <w:sz w:val="30"/>
              <w:szCs w:val="30"/>
            </w:rPr>
            <w:t>21</w:t>
          </w:r>
          <w:r>
            <w:rPr>
              <w:rFonts w:hint="eastAsia" w:ascii="楷体_GB2312" w:hAnsi="楷体_GB2312" w:eastAsia="楷体_GB2312" w:cs="楷体_GB2312"/>
              <w:b w:val="0"/>
              <w:bCs w:val="0"/>
              <w:sz w:val="30"/>
              <w:szCs w:val="30"/>
            </w:rPr>
            <w:fldChar w:fldCharType="end"/>
          </w:r>
          <w:r>
            <w:rPr>
              <w:rFonts w:hint="eastAsia" w:ascii="楷体_GB2312" w:hAnsi="楷体_GB2312" w:eastAsia="楷体_GB2312" w:cs="楷体_GB2312"/>
              <w:b w:val="0"/>
              <w:bCs w:val="0"/>
              <w:sz w:val="30"/>
              <w:szCs w:val="30"/>
            </w:rPr>
            <w:fldChar w:fldCharType="end"/>
          </w:r>
        </w:p>
        <w:p w14:paraId="05E912C6">
          <w:pPr>
            <w:pStyle w:val="6"/>
            <w:spacing w:before="0" w:line="520" w:lineRule="exact"/>
            <w:ind w:firstLine="0"/>
            <w:rPr>
              <w:rFonts w:ascii="Times New Roman" w:hAnsi="Times New Roman" w:eastAsia="宋体"/>
              <w:b/>
              <w:sz w:val="30"/>
              <w:szCs w:val="30"/>
            </w:rPr>
          </w:pPr>
          <w:r>
            <w:rPr>
              <w:rFonts w:ascii="Times New Roman" w:hAnsi="Times New Roman" w:eastAsia="宋体"/>
              <w:b/>
              <w:sz w:val="30"/>
              <w:szCs w:val="30"/>
            </w:rPr>
            <w:fldChar w:fldCharType="end"/>
          </w:r>
        </w:p>
      </w:sdtContent>
    </w:sdt>
    <w:p w14:paraId="3DEAB11B">
      <w:pPr>
        <w:pStyle w:val="4"/>
        <w:ind w:firstLine="684"/>
        <w:rPr>
          <w:rFonts w:hint="default"/>
        </w:rPr>
        <w:sectPr>
          <w:pgSz w:w="11906" w:h="16838"/>
          <w:pgMar w:top="1984" w:right="1531" w:bottom="1814" w:left="1531" w:header="851" w:footer="992" w:gutter="0"/>
          <w:pgNumType w:start="1"/>
          <w:cols w:space="425" w:num="1"/>
          <w:docGrid w:type="lines" w:linePitch="312" w:charSpace="0"/>
        </w:sectPr>
      </w:pPr>
      <w:bookmarkStart w:id="2" w:name="_Toc32393"/>
    </w:p>
    <w:p w14:paraId="653DAAF9">
      <w:pPr>
        <w:pStyle w:val="4"/>
        <w:ind w:firstLine="684"/>
        <w:rPr>
          <w:rFonts w:hint="default"/>
          <w:b w:val="0"/>
          <w:bCs/>
        </w:rPr>
      </w:pPr>
      <w:r>
        <w:rPr>
          <w:rFonts w:hint="default"/>
          <w:b w:val="0"/>
          <w:bCs/>
        </w:rPr>
        <w:t>一、技术描述</w:t>
      </w:r>
      <w:bookmarkEnd w:id="2"/>
    </w:p>
    <w:p w14:paraId="09D4F956">
      <w:pPr>
        <w:pStyle w:val="5"/>
        <w:ind w:firstLine="687"/>
        <w:rPr>
          <w:b w:val="0"/>
          <w:bCs/>
        </w:rPr>
      </w:pPr>
      <w:bookmarkStart w:id="3" w:name="_Toc27314"/>
      <w:r>
        <w:rPr>
          <w:b w:val="0"/>
          <w:bCs/>
        </w:rPr>
        <w:t>（一）项目概要</w:t>
      </w:r>
      <w:bookmarkEnd w:id="3"/>
    </w:p>
    <w:p w14:paraId="4A6E1AC7">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rPr>
        <w:t>工业视觉系统运维赛项聚焦工业视觉技术的全方位应用能力考核并融合人工智能应用技术。竞赛涵盖工业视觉系统的安装调试、编程开发与实际应用等关键环节。在安装调试阶段，选手需精准装配工业相机、镜头、光源等硬件设备，细致校准参数，构建稳定高效的视觉检测环境。编程应用方面，要求选手运用专业编程软件，开发图像采集、处理与分析算法，实现对工业产品的精准识别、尺寸测量、缺陷检测等功能。通过对不同工况和复杂任务的设置，全面检验选手在工业视觉系统运维中的故障排查、性能优化以及创新应用能力，推动工业视觉技术领域人才培养，以适应智能制造产业快速发展对专业技能人才的需求。</w:t>
      </w:r>
    </w:p>
    <w:p w14:paraId="7D062985">
      <w:pPr>
        <w:pStyle w:val="5"/>
        <w:ind w:firstLine="687"/>
        <w:rPr>
          <w:b w:val="0"/>
          <w:bCs/>
        </w:rPr>
      </w:pPr>
      <w:bookmarkStart w:id="4" w:name="_Toc12148"/>
      <w:r>
        <w:rPr>
          <w:b w:val="0"/>
          <w:bCs/>
        </w:rPr>
        <w:t>（二）基本知识与能力要求</w:t>
      </w:r>
      <w:bookmarkEnd w:id="4"/>
    </w:p>
    <w:p w14:paraId="7073BC5D">
      <w:pPr>
        <w:ind w:firstLine="640" w:firstLineChars="200"/>
        <w:rPr>
          <w:rFonts w:hint="eastAsia" w:ascii="仿宋_GB2312" w:hAnsi="仿宋_GB2312" w:eastAsia="仿宋_GB2312" w:cs="仿宋_GB2312"/>
        </w:rPr>
      </w:pPr>
      <w:r>
        <w:rPr>
          <w:rFonts w:hint="eastAsia" w:ascii="仿宋_GB2312" w:hAnsi="仿宋_GB2312" w:eastAsia="仿宋_GB2312" w:cs="仿宋_GB2312"/>
        </w:rPr>
        <w:t>本赛项聚焦工业视觉技术应用，旨在考核、培养智能化工业视觉技术应用领域的复合型、高素质技能人才。参赛选手需掌握以下相关能力，能力要求见下表：</w:t>
      </w:r>
    </w:p>
    <w:p w14:paraId="230E2F1A">
      <w:pPr>
        <w:jc w:val="center"/>
        <w:rPr>
          <w:rFonts w:hint="eastAsia" w:ascii="仿宋_GB2312" w:hAnsi="仿宋_GB2312" w:eastAsia="仿宋_GB2312" w:cs="仿宋_GB2312"/>
          <w:b/>
          <w:snapToGrid w:val="0"/>
          <w:color w:val="000000" w:themeColor="text1"/>
          <w:kern w:val="0"/>
          <w:sz w:val="24"/>
          <w14:textFill>
            <w14:solidFill>
              <w14:schemeClr w14:val="tx1"/>
            </w14:solidFill>
          </w14:textFill>
        </w:rPr>
      </w:pPr>
      <w:r>
        <w:rPr>
          <w:rFonts w:hint="eastAsia" w:ascii="仿宋_GB2312" w:hAnsi="仿宋_GB2312" w:eastAsia="仿宋_GB2312" w:cs="仿宋_GB2312"/>
          <w:b/>
          <w:snapToGrid w:val="0"/>
          <w:color w:val="000000" w:themeColor="text1"/>
          <w:kern w:val="0"/>
          <w:sz w:val="24"/>
          <w14:textFill>
            <w14:solidFill>
              <w14:schemeClr w14:val="tx1"/>
            </w14:solidFill>
          </w14:textFill>
        </w:rPr>
        <w:t>基本知识和能力要求</w:t>
      </w:r>
    </w:p>
    <w:tbl>
      <w:tblPr>
        <w:tblStyle w:val="14"/>
        <w:tblW w:w="7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816"/>
        <w:gridCol w:w="1213"/>
      </w:tblGrid>
      <w:tr w14:paraId="28D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4" w:type="dxa"/>
            <w:gridSpan w:val="2"/>
            <w:tcBorders>
              <w:top w:val="single" w:color="auto" w:sz="4" w:space="0"/>
              <w:left w:val="single" w:color="auto" w:sz="4" w:space="0"/>
              <w:bottom w:val="single" w:color="auto" w:sz="4" w:space="0"/>
              <w:right w:val="single" w:color="auto" w:sz="4" w:space="0"/>
            </w:tcBorders>
            <w:vAlign w:val="center"/>
          </w:tcPr>
          <w:p w14:paraId="7231C0E6">
            <w:pPr>
              <w:pStyle w:val="20"/>
              <w:spacing w:before="120" w:after="120" w:line="240" w:lineRule="exact"/>
              <w:jc w:val="center"/>
              <w:rPr>
                <w:rFonts w:hint="eastAsia" w:ascii="仿宋_GB2312" w:hAnsi="仿宋_GB2312" w:eastAsia="仿宋_GB2312" w:cs="仿宋_GB2312"/>
                <w:b/>
                <w:snapToGrid w:val="0"/>
                <w:color w:val="000000" w:themeColor="text1"/>
                <w:sz w:val="24"/>
                <w:lang w:eastAsia="zh-CN"/>
                <w14:textFill>
                  <w14:solidFill>
                    <w14:schemeClr w14:val="tx1"/>
                  </w14:solidFill>
                </w14:textFill>
              </w:rPr>
            </w:pPr>
            <w:r>
              <w:rPr>
                <w:rFonts w:hint="eastAsia" w:ascii="仿宋_GB2312" w:hAnsi="仿宋_GB2312" w:eastAsia="仿宋_GB2312" w:cs="仿宋_GB2312"/>
                <w:b/>
                <w:snapToGrid w:val="0"/>
                <w:color w:val="000000" w:themeColor="text1"/>
                <w:sz w:val="24"/>
                <w:lang w:eastAsia="zh-CN"/>
                <w14:textFill>
                  <w14:solidFill>
                    <w14:schemeClr w14:val="tx1"/>
                  </w14:solidFill>
                </w14:textFill>
              </w:rPr>
              <w:t>相关要求</w:t>
            </w:r>
          </w:p>
        </w:tc>
        <w:tc>
          <w:tcPr>
            <w:tcW w:w="1213" w:type="dxa"/>
            <w:tcBorders>
              <w:top w:val="single" w:color="auto" w:sz="4" w:space="0"/>
              <w:left w:val="single" w:color="auto" w:sz="4" w:space="0"/>
              <w:bottom w:val="single" w:color="auto" w:sz="4" w:space="0"/>
              <w:right w:val="single" w:color="auto" w:sz="4" w:space="0"/>
            </w:tcBorders>
            <w:vAlign w:val="center"/>
          </w:tcPr>
          <w:p w14:paraId="79C22A31">
            <w:pPr>
              <w:pStyle w:val="20"/>
              <w:spacing w:before="120" w:after="120" w:line="240" w:lineRule="exact"/>
              <w:jc w:val="center"/>
              <w:rPr>
                <w:rFonts w:hint="eastAsia" w:ascii="仿宋_GB2312" w:hAnsi="仿宋_GB2312" w:eastAsia="仿宋_GB2312" w:cs="仿宋_GB2312"/>
                <w:b/>
                <w:snapToGrid w:val="0"/>
                <w:color w:val="000000" w:themeColor="text1"/>
                <w:sz w:val="24"/>
                <w14:textFill>
                  <w14:solidFill>
                    <w14:schemeClr w14:val="tx1"/>
                  </w14:solidFill>
                </w14:textFill>
              </w:rPr>
            </w:pPr>
            <w:r>
              <w:rPr>
                <w:rFonts w:hint="eastAsia" w:ascii="仿宋_GB2312" w:hAnsi="仿宋_GB2312" w:eastAsia="仿宋_GB2312" w:cs="仿宋_GB2312"/>
                <w:b/>
                <w:snapToGrid w:val="0"/>
                <w:color w:val="000000" w:themeColor="text1"/>
                <w:sz w:val="24"/>
                <w:lang w:eastAsia="zh-CN"/>
                <w14:textFill>
                  <w14:solidFill>
                    <w14:schemeClr w14:val="tx1"/>
                  </w14:solidFill>
                </w14:textFill>
              </w:rPr>
              <w:t>权重比例（</w:t>
            </w:r>
            <w:r>
              <w:rPr>
                <w:rFonts w:hint="eastAsia" w:ascii="仿宋_GB2312" w:hAnsi="仿宋_GB2312" w:eastAsia="仿宋_GB2312" w:cs="仿宋_GB2312"/>
                <w:b/>
                <w:snapToGrid w:val="0"/>
                <w:color w:val="000000" w:themeColor="text1"/>
                <w:sz w:val="24"/>
                <w14:textFill>
                  <w14:solidFill>
                    <w14:schemeClr w14:val="tx1"/>
                  </w14:solidFill>
                </w14:textFill>
              </w:rPr>
              <w:t>%</w:t>
            </w:r>
            <w:r>
              <w:rPr>
                <w:rFonts w:hint="eastAsia" w:ascii="仿宋_GB2312" w:hAnsi="仿宋_GB2312" w:eastAsia="仿宋_GB2312" w:cs="仿宋_GB2312"/>
                <w:b/>
                <w:snapToGrid w:val="0"/>
                <w:color w:val="000000" w:themeColor="text1"/>
                <w:sz w:val="24"/>
                <w:lang w:eastAsia="zh-CN"/>
                <w14:textFill>
                  <w14:solidFill>
                    <w14:schemeClr w14:val="tx1"/>
                  </w14:solidFill>
                </w14:textFill>
              </w:rPr>
              <w:t>）</w:t>
            </w:r>
          </w:p>
        </w:tc>
      </w:tr>
      <w:tr w14:paraId="3F38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776FCD">
            <w:pPr>
              <w:pStyle w:val="20"/>
              <w:spacing w:before="120" w:after="120" w:line="240" w:lineRule="exact"/>
              <w:jc w:val="center"/>
              <w:rPr>
                <w:rFonts w:hint="eastAsia" w:ascii="仿宋_GB2312" w:hAnsi="仿宋_GB2312" w:eastAsia="仿宋_GB2312" w:cs="仿宋_GB2312"/>
                <w:b/>
                <w:snapToGrid w:val="0"/>
                <w:color w:val="000000" w:themeColor="text1"/>
                <w:spacing w:val="6"/>
                <w:sz w:val="24"/>
                <w14:textFill>
                  <w14:solidFill>
                    <w14:schemeClr w14:val="tx1"/>
                  </w14:solidFill>
                </w14:textFill>
              </w:rPr>
            </w:pPr>
            <w:r>
              <w:rPr>
                <w:rFonts w:hint="eastAsia" w:ascii="仿宋_GB2312" w:hAnsi="仿宋_GB2312" w:eastAsia="仿宋_GB2312" w:cs="仿宋_GB2312"/>
                <w:b/>
                <w:snapToGrid w:val="0"/>
                <w:color w:val="000000" w:themeColor="text1"/>
                <w:spacing w:val="6"/>
                <w:sz w:val="24"/>
                <w14:textFill>
                  <w14:solidFill>
                    <w14:schemeClr w14:val="tx1"/>
                  </w14:solidFill>
                </w14:textFill>
              </w:rPr>
              <w:t>1</w:t>
            </w:r>
          </w:p>
        </w:tc>
        <w:tc>
          <w:tcPr>
            <w:tcW w:w="5816" w:type="dxa"/>
            <w:tcBorders>
              <w:top w:val="single" w:color="auto" w:sz="4" w:space="0"/>
              <w:left w:val="single" w:color="auto" w:sz="4" w:space="0"/>
              <w:bottom w:val="single" w:color="auto" w:sz="4" w:space="0"/>
              <w:right w:val="single" w:color="auto" w:sz="4" w:space="0"/>
            </w:tcBorders>
            <w:vAlign w:val="center"/>
          </w:tcPr>
          <w:p w14:paraId="0708E158">
            <w:pPr>
              <w:widowControl/>
              <w:spacing w:before="120" w:after="120" w:line="240" w:lineRule="exact"/>
              <w:jc w:val="left"/>
              <w:rPr>
                <w:rFonts w:hint="eastAsia" w:ascii="仿宋_GB2312" w:hAnsi="仿宋_GB2312" w:eastAsia="仿宋_GB2312" w:cs="仿宋_GB2312"/>
                <w:b/>
                <w:bCs/>
                <w:snapToGrid w:val="0"/>
                <w:color w:val="000000" w:themeColor="text1"/>
                <w:spacing w:val="6"/>
                <w:sz w:val="24"/>
                <w14:textFill>
                  <w14:solidFill>
                    <w14:schemeClr w14:val="tx1"/>
                  </w14:solidFill>
                </w14:textFill>
              </w:rPr>
            </w:pPr>
            <w:r>
              <w:rPr>
                <w:rFonts w:hint="eastAsia" w:ascii="仿宋_GB2312" w:hAnsi="仿宋_GB2312" w:eastAsia="仿宋_GB2312" w:cs="仿宋_GB2312"/>
                <w:b/>
                <w:bCs/>
                <w:snapToGrid w:val="0"/>
                <w:color w:val="000000" w:themeColor="text1"/>
                <w:spacing w:val="6"/>
                <w:sz w:val="24"/>
                <w:lang w:val="en-GB" w:eastAsia="en-US"/>
                <w14:textFill>
                  <w14:solidFill>
                    <w14:schemeClr w14:val="tx1"/>
                  </w14:solidFill>
                </w14:textFill>
              </w:rPr>
              <w:t>工业视觉系统构建</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7AB9A696">
            <w:pPr>
              <w:pStyle w:val="20"/>
              <w:spacing w:before="120" w:after="120" w:line="240" w:lineRule="exact"/>
              <w:jc w:val="cente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t>15</w:t>
            </w:r>
          </w:p>
        </w:tc>
      </w:tr>
      <w:tr w14:paraId="1DF1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EA39B6A">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基本知识</w:t>
            </w:r>
          </w:p>
        </w:tc>
        <w:tc>
          <w:tcPr>
            <w:tcW w:w="5816" w:type="dxa"/>
            <w:tcBorders>
              <w:top w:val="single" w:color="auto" w:sz="4" w:space="0"/>
              <w:left w:val="single" w:color="auto" w:sz="4" w:space="0"/>
              <w:bottom w:val="single" w:color="auto" w:sz="4" w:space="0"/>
              <w:right w:val="single" w:color="auto" w:sz="4" w:space="0"/>
            </w:tcBorders>
            <w:vAlign w:val="center"/>
          </w:tcPr>
          <w:p w14:paraId="658E1E74">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－工业相机的选型知识</w:t>
            </w:r>
          </w:p>
          <w:p w14:paraId="1833262E">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－相机配件的选型知识</w:t>
            </w:r>
          </w:p>
          <w:p w14:paraId="7D4C649C">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－镜头的选型知识</w:t>
            </w:r>
          </w:p>
          <w:p w14:paraId="76BCB3D2">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－镜头配件的选型知识</w:t>
            </w:r>
          </w:p>
          <w:p w14:paraId="404B88EF">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－光源的选型知识</w:t>
            </w:r>
          </w:p>
          <w:p w14:paraId="2CD1063A">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－光源配件的选型知识</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69E8AAE5">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59B8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3796743">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工作能力</w:t>
            </w:r>
          </w:p>
        </w:tc>
        <w:tc>
          <w:tcPr>
            <w:tcW w:w="5816" w:type="dxa"/>
            <w:tcBorders>
              <w:top w:val="single" w:color="auto" w:sz="4" w:space="0"/>
              <w:left w:val="single" w:color="auto" w:sz="4" w:space="0"/>
              <w:bottom w:val="single" w:color="auto" w:sz="4" w:space="0"/>
              <w:right w:val="single" w:color="auto" w:sz="4" w:space="0"/>
            </w:tcBorders>
            <w:vAlign w:val="center"/>
          </w:tcPr>
          <w:p w14:paraId="237B4A3C">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－能按照项目使用要求和场景完成相机选型</w:t>
            </w:r>
          </w:p>
          <w:p w14:paraId="4BDBB1EB">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－能按照项目使用要求和场景选配相机配件</w:t>
            </w:r>
          </w:p>
          <w:p w14:paraId="4645613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－能按照项目使用要求和场景完成镜头选型</w:t>
            </w:r>
          </w:p>
          <w:p w14:paraId="6EAF0A1D">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－能按照项目使用要求和场景选配镜头配件</w:t>
            </w:r>
          </w:p>
          <w:p w14:paraId="4C23EEE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－能按照项目使用要求和场景完成光源选型</w:t>
            </w:r>
          </w:p>
          <w:p w14:paraId="1990CAD8">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－能按照项目使用要求和场景选配光源配件</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62C2796A">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7E2C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DBD71E7">
            <w:pPr>
              <w:pStyle w:val="20"/>
              <w:spacing w:before="120" w:after="120" w:line="240" w:lineRule="exact"/>
              <w:jc w:val="cente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t>2</w:t>
            </w:r>
          </w:p>
        </w:tc>
        <w:tc>
          <w:tcPr>
            <w:tcW w:w="5816" w:type="dxa"/>
            <w:tcBorders>
              <w:top w:val="single" w:color="auto" w:sz="4" w:space="0"/>
              <w:left w:val="single" w:color="auto" w:sz="4" w:space="0"/>
              <w:bottom w:val="single" w:color="auto" w:sz="4" w:space="0"/>
              <w:right w:val="single" w:color="auto" w:sz="4" w:space="0"/>
            </w:tcBorders>
            <w:vAlign w:val="center"/>
          </w:tcPr>
          <w:p w14:paraId="07C76E22">
            <w:pPr>
              <w:widowControl/>
              <w:spacing w:before="120" w:after="120" w:line="240" w:lineRule="exact"/>
              <w:jc w:val="left"/>
              <w:rPr>
                <w:rFonts w:hint="eastAsia" w:ascii="仿宋_GB2312" w:hAnsi="仿宋_GB2312" w:eastAsia="仿宋_GB2312" w:cs="仿宋_GB2312"/>
                <w:b/>
                <w:bCs/>
                <w:snapToGrid w:val="0"/>
                <w:color w:val="000000" w:themeColor="text1"/>
                <w:spacing w:val="6"/>
                <w:sz w:val="24"/>
                <w14:textFill>
                  <w14:solidFill>
                    <w14:schemeClr w14:val="tx1"/>
                  </w14:solidFill>
                </w14:textFill>
              </w:rPr>
            </w:pPr>
            <w:r>
              <w:rPr>
                <w:rFonts w:hint="eastAsia" w:ascii="仿宋_GB2312" w:hAnsi="仿宋_GB2312" w:eastAsia="仿宋_GB2312" w:cs="仿宋_GB2312"/>
                <w:b/>
                <w:bCs/>
                <w:snapToGrid w:val="0"/>
                <w:color w:val="000000" w:themeColor="text1"/>
                <w:spacing w:val="6"/>
                <w:sz w:val="24"/>
                <w:lang w:val="en-GB"/>
                <w14:textFill>
                  <w14:solidFill>
                    <w14:schemeClr w14:val="tx1"/>
                  </w14:solidFill>
                </w14:textFill>
              </w:rPr>
              <w:t>系统安装测试与故障排除</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08D8BF35">
            <w:pPr>
              <w:pStyle w:val="20"/>
              <w:spacing w:before="120" w:after="120" w:line="240" w:lineRule="exact"/>
              <w:jc w:val="cente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t>10</w:t>
            </w:r>
          </w:p>
        </w:tc>
      </w:tr>
      <w:tr w14:paraId="3355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CA9C626">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基本知识</w:t>
            </w:r>
          </w:p>
        </w:tc>
        <w:tc>
          <w:tcPr>
            <w:tcW w:w="5816" w:type="dxa"/>
            <w:tcBorders>
              <w:top w:val="single" w:color="auto" w:sz="4" w:space="0"/>
              <w:left w:val="single" w:color="auto" w:sz="4" w:space="0"/>
              <w:bottom w:val="single" w:color="auto" w:sz="4" w:space="0"/>
              <w:right w:val="single" w:color="auto" w:sz="4" w:space="0"/>
            </w:tcBorders>
            <w:vAlign w:val="center"/>
          </w:tcPr>
          <w:p w14:paraId="1823ADCC">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－工业视觉硬件故障排除方法</w:t>
            </w:r>
          </w:p>
          <w:p w14:paraId="2BCF26AE">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－工业视觉图像质量问题排除方法</w:t>
            </w:r>
          </w:p>
          <w:p w14:paraId="450BA432">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－工业视觉系统通信故障排除方法</w:t>
            </w:r>
          </w:p>
          <w:p w14:paraId="6AA6FAD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6"/>
                <w:w w:val="97"/>
                <w:sz w:val="24"/>
                <w:szCs w:val="24"/>
                <w14:textFill>
                  <w14:solidFill>
                    <w14:schemeClr w14:val="tx1"/>
                  </w14:solidFill>
                </w14:textFill>
              </w:rPr>
              <w:t>故障表的填写方法</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22F1DA6E">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7ED4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1A9A7C4">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工作能力</w:t>
            </w:r>
          </w:p>
        </w:tc>
        <w:tc>
          <w:tcPr>
            <w:tcW w:w="5816" w:type="dxa"/>
            <w:tcBorders>
              <w:top w:val="single" w:color="auto" w:sz="4" w:space="0"/>
              <w:left w:val="single" w:color="auto" w:sz="4" w:space="0"/>
              <w:bottom w:val="single" w:color="auto" w:sz="4" w:space="0"/>
              <w:right w:val="single" w:color="auto" w:sz="4" w:space="0"/>
            </w:tcBorders>
            <w:vAlign w:val="center"/>
          </w:tcPr>
          <w:p w14:paraId="1495F594">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－能排除视觉系统硬件故障</w:t>
            </w:r>
          </w:p>
          <w:p w14:paraId="57FAED7B">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－能排除图像质量问题</w:t>
            </w:r>
          </w:p>
          <w:p w14:paraId="507562CC">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－能排除视觉系统通信故障</w:t>
            </w:r>
          </w:p>
          <w:p w14:paraId="425C0127">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－能排除视觉系统参数错误</w:t>
            </w:r>
          </w:p>
          <w:p w14:paraId="5EA51539">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－能按照故障表填写异常处理流程</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7E2C26A9">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402D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2B841778">
            <w:pPr>
              <w:pStyle w:val="20"/>
              <w:spacing w:before="120" w:after="120" w:line="240" w:lineRule="exact"/>
              <w:jc w:val="cente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t>3</w:t>
            </w:r>
          </w:p>
        </w:tc>
        <w:tc>
          <w:tcPr>
            <w:tcW w:w="5816" w:type="dxa"/>
            <w:tcBorders>
              <w:top w:val="single" w:color="auto" w:sz="4" w:space="0"/>
              <w:left w:val="single" w:color="auto" w:sz="4" w:space="0"/>
              <w:bottom w:val="single" w:color="auto" w:sz="4" w:space="0"/>
              <w:right w:val="single" w:color="auto" w:sz="4" w:space="0"/>
            </w:tcBorders>
            <w:vAlign w:val="center"/>
          </w:tcPr>
          <w:p w14:paraId="05853109">
            <w:pPr>
              <w:widowControl/>
              <w:spacing w:before="120" w:after="120" w:line="240" w:lineRule="exact"/>
              <w:rPr>
                <w:rFonts w:hint="eastAsia" w:ascii="仿宋_GB2312" w:hAnsi="仿宋_GB2312" w:eastAsia="仿宋_GB2312" w:cs="仿宋_GB2312"/>
                <w:b/>
                <w:bCs/>
                <w:snapToGrid w:val="0"/>
                <w:color w:val="000000" w:themeColor="text1"/>
                <w:spacing w:val="6"/>
                <w:sz w:val="24"/>
                <w:lang w:val="en-GB"/>
                <w14:textFill>
                  <w14:solidFill>
                    <w14:schemeClr w14:val="tx1"/>
                  </w14:solidFill>
                </w14:textFill>
              </w:rPr>
            </w:pPr>
            <w:r>
              <w:rPr>
                <w:rFonts w:hint="eastAsia" w:ascii="仿宋_GB2312" w:hAnsi="仿宋_GB2312" w:eastAsia="仿宋_GB2312" w:cs="仿宋_GB2312"/>
                <w:b/>
                <w:bCs/>
                <w:snapToGrid w:val="0"/>
                <w:color w:val="000000" w:themeColor="text1"/>
                <w:spacing w:val="6"/>
                <w:sz w:val="24"/>
                <w:lang w:val="en-GB"/>
                <w14:textFill>
                  <w14:solidFill>
                    <w14:schemeClr w14:val="tx1"/>
                  </w14:solidFill>
                </w14:textFill>
              </w:rPr>
              <w:t>工业视觉系统编程与调试</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61B6E2F6">
            <w:pPr>
              <w:pStyle w:val="20"/>
              <w:spacing w:before="120" w:after="120" w:line="240" w:lineRule="exact"/>
              <w:jc w:val="cente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t>25</w:t>
            </w:r>
          </w:p>
        </w:tc>
      </w:tr>
      <w:tr w14:paraId="2966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397D6764">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基本知识</w:t>
            </w:r>
          </w:p>
        </w:tc>
        <w:tc>
          <w:tcPr>
            <w:tcW w:w="5816" w:type="dxa"/>
            <w:tcBorders>
              <w:top w:val="single" w:color="auto" w:sz="4" w:space="0"/>
              <w:left w:val="single" w:color="auto" w:sz="4" w:space="0"/>
              <w:bottom w:val="single" w:color="auto" w:sz="4" w:space="0"/>
              <w:right w:val="single" w:color="auto" w:sz="4" w:space="0"/>
            </w:tcBorders>
            <w:vAlign w:val="center"/>
          </w:tcPr>
          <w:p w14:paraId="1AF43D4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－相机参数的设置方法</w:t>
            </w:r>
          </w:p>
          <w:p w14:paraId="26DF670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－镜头的调试方法</w:t>
            </w:r>
          </w:p>
          <w:p w14:paraId="637FF452">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－光源参数的设置方法</w:t>
            </w:r>
          </w:p>
          <w:p w14:paraId="3ECCCEE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－视觉应用程序的调试方法</w:t>
            </w:r>
          </w:p>
          <w:p w14:paraId="522A109D">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－系统功能参数配置方法</w:t>
            </w:r>
          </w:p>
          <w:p w14:paraId="32CC46AE">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－系统联调报告编写方法</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61C04D69">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072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62B85AFA">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工作能力</w:t>
            </w:r>
          </w:p>
        </w:tc>
        <w:tc>
          <w:tcPr>
            <w:tcW w:w="5816" w:type="dxa"/>
            <w:tcBorders>
              <w:top w:val="single" w:color="auto" w:sz="4" w:space="0"/>
              <w:left w:val="single" w:color="auto" w:sz="4" w:space="0"/>
              <w:bottom w:val="single" w:color="auto" w:sz="4" w:space="0"/>
              <w:right w:val="single" w:color="auto" w:sz="4" w:space="0"/>
            </w:tcBorders>
            <w:vAlign w:val="center"/>
          </w:tcPr>
          <w:p w14:paraId="558725F3">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－能按照项目使用要求和场景设置相机参数</w:t>
            </w:r>
          </w:p>
          <w:p w14:paraId="3CC7C228">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－能按照项目使用要求和场景调整镜头的光圈、倍数和焦距等</w:t>
            </w:r>
          </w:p>
          <w:p w14:paraId="56703B1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－能按照项目使用要求和场景设置光源参数</w:t>
            </w:r>
          </w:p>
          <w:p w14:paraId="2A96E068">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－能按照项目使用要求和场景进行功能模块化编程和图像算法工具参数调试</w:t>
            </w:r>
          </w:p>
          <w:p w14:paraId="792BB877">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－能按照工艺需求对系统程序的功能参数进行合理配置</w:t>
            </w:r>
          </w:p>
          <w:p w14:paraId="1D50A06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－能按照工艺需求对系统进行联调并输出报告</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39262393">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4494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7243D61">
            <w:pPr>
              <w:pStyle w:val="20"/>
              <w:spacing w:before="120" w:after="120" w:line="240" w:lineRule="exact"/>
              <w:jc w:val="center"/>
              <w:rPr>
                <w:rFonts w:hint="eastAsia" w:ascii="仿宋_GB2312" w:hAnsi="仿宋_GB2312" w:eastAsia="仿宋_GB2312" w:cs="仿宋_GB2312"/>
                <w:b/>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t>4</w:t>
            </w:r>
          </w:p>
        </w:tc>
        <w:tc>
          <w:tcPr>
            <w:tcW w:w="5816" w:type="dxa"/>
            <w:tcBorders>
              <w:top w:val="single" w:color="auto" w:sz="4" w:space="0"/>
              <w:left w:val="single" w:color="auto" w:sz="4" w:space="0"/>
              <w:bottom w:val="single" w:color="auto" w:sz="4" w:space="0"/>
              <w:right w:val="single" w:color="auto" w:sz="4" w:space="0"/>
            </w:tcBorders>
            <w:vAlign w:val="center"/>
          </w:tcPr>
          <w:p w14:paraId="54537D5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val="en-US"/>
                <w14:textFill>
                  <w14:solidFill>
                    <w14:schemeClr w14:val="tx1"/>
                  </w14:solidFill>
                </w14:textFill>
              </w:rPr>
            </w:pPr>
            <w:r>
              <w:rPr>
                <w:rFonts w:hint="eastAsia" w:ascii="仿宋_GB2312" w:hAnsi="仿宋_GB2312" w:eastAsia="仿宋_GB2312" w:cs="仿宋_GB2312"/>
                <w:b/>
                <w:bCs/>
                <w:snapToGrid w:val="0"/>
                <w:color w:val="000000" w:themeColor="text1"/>
                <w:spacing w:val="6"/>
                <w:sz w:val="24"/>
                <w:szCs w:val="24"/>
                <w14:textFill>
                  <w14:solidFill>
                    <w14:schemeClr w14:val="tx1"/>
                  </w14:solidFill>
                </w14:textFill>
              </w:rPr>
              <w:t>系统综合调试及应用</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21FB666B">
            <w:pPr>
              <w:pStyle w:val="20"/>
              <w:spacing w:before="120" w:after="120" w:line="240" w:lineRule="exact"/>
              <w:jc w:val="cente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t>45</w:t>
            </w:r>
          </w:p>
        </w:tc>
      </w:tr>
      <w:tr w14:paraId="2A8B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C00E00C">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基本知识</w:t>
            </w:r>
          </w:p>
        </w:tc>
        <w:tc>
          <w:tcPr>
            <w:tcW w:w="5816" w:type="dxa"/>
            <w:tcBorders>
              <w:top w:val="single" w:color="auto" w:sz="4" w:space="0"/>
              <w:left w:val="single" w:color="auto" w:sz="4" w:space="0"/>
              <w:bottom w:val="single" w:color="auto" w:sz="4" w:space="0"/>
              <w:right w:val="single" w:color="auto" w:sz="4" w:space="0"/>
            </w:tcBorders>
            <w:vAlign w:val="center"/>
          </w:tcPr>
          <w:p w14:paraId="689FFB5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3"/>
                <w:kern w:val="0"/>
                <w:sz w:val="24"/>
                <w:szCs w:val="24"/>
                <w:highlight w:val="none"/>
                <w:fitText w:val="4190" w:id="548873993"/>
                <w:lang w:eastAsia="zh-CN"/>
                <w14:textFill>
                  <w14:solidFill>
                    <w14:schemeClr w14:val="tx1"/>
                  </w14:solidFill>
                </w14:textFill>
              </w:rPr>
              <w:t>视觉图像在软件中采集及处理相关应</w:t>
            </w:r>
            <w:r>
              <w:rPr>
                <w:rFonts w:hint="eastAsia" w:ascii="仿宋_GB2312" w:hAnsi="仿宋_GB2312" w:eastAsia="仿宋_GB2312" w:cs="仿宋_GB2312"/>
                <w:snapToGrid w:val="0"/>
                <w:color w:val="000000" w:themeColor="text1"/>
                <w:spacing w:val="7"/>
                <w:kern w:val="0"/>
                <w:sz w:val="24"/>
                <w:szCs w:val="24"/>
                <w:highlight w:val="none"/>
                <w:fitText w:val="4190" w:id="548873993"/>
                <w:lang w:eastAsia="zh-CN"/>
                <w14:textFill>
                  <w14:solidFill>
                    <w14:schemeClr w14:val="tx1"/>
                  </w14:solidFill>
                </w14:textFill>
              </w:rPr>
              <w:t>用</w:t>
            </w:r>
          </w:p>
          <w:p w14:paraId="5C79D6F3">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－机械手的运动原理及相关应用</w:t>
            </w:r>
          </w:p>
          <w:p w14:paraId="493817C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－机器视觉的手眼标定原理及应用</w:t>
            </w:r>
          </w:p>
          <w:p w14:paraId="07F4C533">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－视觉算法平台、机械手间通讯的应用</w:t>
            </w:r>
          </w:p>
          <w:p w14:paraId="543DE6D4">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 xml:space="preserve">－主流软件框架设计知识 </w:t>
            </w:r>
          </w:p>
          <w:p w14:paraId="65CD40C9">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 xml:space="preserve">－工业自动化硬件功能应用知识 </w:t>
            </w:r>
          </w:p>
          <w:p w14:paraId="0E3B3CD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－通讯协议理解与开发方法</w:t>
            </w:r>
          </w:p>
          <w:p w14:paraId="11997ABE">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 xml:space="preserve">－视觉系统框架搭建方法 </w:t>
            </w:r>
          </w:p>
          <w:p w14:paraId="480689D0">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－算法库的组合与应用方法</w:t>
            </w:r>
          </w:p>
          <w:p w14:paraId="3DE1D2A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－程序功能验证方法</w:t>
            </w:r>
          </w:p>
          <w:p w14:paraId="1B5AD4DE">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－掌握卷积神经网络（CNN）、循环神经网络（RNN）等深度学习模型的基本原理和应用</w:t>
            </w:r>
          </w:p>
          <w:p w14:paraId="06A502B9">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－熟悉数据清洗、特征提取、数据增强等数据预处理技术。</w:t>
            </w:r>
          </w:p>
          <w:p w14:paraId="03661DEC">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－使用深度学习模型（如CNN）识别和分类不同的物体</w:t>
            </w:r>
          </w:p>
          <w:p w14:paraId="7F968860">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－了解如何使用标注工具（如LabelImg）对图像进行标注，生成训练数据集</w:t>
            </w:r>
          </w:p>
          <w:p w14:paraId="4CFABA11">
            <w:pPr>
              <w:widowControl/>
              <w:spacing w:before="120" w:after="120" w:line="240" w:lineRule="exact"/>
              <w:rPr>
                <w:rFonts w:hint="eastAsia" w:ascii="仿宋_GB2312" w:hAnsi="仿宋_GB2312" w:eastAsia="仿宋_GB2312" w:cs="仿宋_GB2312"/>
                <w:snapToGrid w:val="0"/>
                <w:color w:val="000000" w:themeColor="text1"/>
                <w:spacing w:val="6"/>
                <w:w w:val="97"/>
                <w:sz w:val="24"/>
                <w:lang w:val="en-GB"/>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lang w:val="en-GB"/>
                <w14:textFill>
                  <w14:solidFill>
                    <w14:schemeClr w14:val="tx1"/>
                  </w14:solidFill>
                </w14:textFill>
              </w:rPr>
              <w:t>－掌握数据集的管理和维护，包括数据清洗、数据增强等</w:t>
            </w:r>
          </w:p>
          <w:p w14:paraId="49C10D4B">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－根据应用场景选择合适的深度学习模型，如YOLO、SSD、ResNet等</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0E27DE66">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0501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CAA2D43">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工作能力</w:t>
            </w:r>
          </w:p>
        </w:tc>
        <w:tc>
          <w:tcPr>
            <w:tcW w:w="5816" w:type="dxa"/>
            <w:tcBorders>
              <w:top w:val="single" w:color="auto" w:sz="4" w:space="0"/>
              <w:left w:val="single" w:color="auto" w:sz="4" w:space="0"/>
              <w:bottom w:val="single" w:color="auto" w:sz="4" w:space="0"/>
              <w:right w:val="single" w:color="auto" w:sz="4" w:space="0"/>
            </w:tcBorders>
            <w:vAlign w:val="center"/>
          </w:tcPr>
          <w:p w14:paraId="379752C2">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－使用视觉编程软件调用相机图像采集模块，选择相机拍照的触发源：软触发、硬触发，设置触发延迟时间，实现相机拍照的能力</w:t>
            </w:r>
          </w:p>
          <w:p w14:paraId="434EBA23">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－对机械手做路径规划、运动参数的设定、程序的编写及调试的能力</w:t>
            </w:r>
          </w:p>
          <w:p w14:paraId="3E47AC8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－根据场景的需要做机器视觉的综合应用，综合应用涵盖了机器视觉应用中的识别、定位、测量和检测等功能的综合编程的能力</w:t>
            </w:r>
          </w:p>
          <w:p w14:paraId="5EB197E5">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－能使用主流语言进行视觉系统框架和模块设计</w:t>
            </w:r>
          </w:p>
          <w:p w14:paraId="5E1D0D8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 xml:space="preserve">－能使用常用工业通信协议进行视觉系统二次开发 </w:t>
            </w:r>
          </w:p>
          <w:p w14:paraId="1B9CA5A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－能对视觉系统框架程序进行优化与迭代</w:t>
            </w:r>
          </w:p>
          <w:p w14:paraId="638B8E38">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 xml:space="preserve">－能搭建视觉应用框架 </w:t>
            </w:r>
          </w:p>
          <w:p w14:paraId="7BDBEE08">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 xml:space="preserve">－能对算法库算子调用和二次封装 </w:t>
            </w:r>
          </w:p>
          <w:p w14:paraId="3F47942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－能对视觉算法程序进行优化与迭代</w:t>
            </w:r>
          </w:p>
          <w:p w14:paraId="380A8D2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－能进行功能测试与验证</w:t>
            </w:r>
          </w:p>
          <w:p w14:paraId="07D50E59">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－工业视觉及其人工智能技术应用模块架构的功能辨识与分析等基本知识和能力。</w:t>
            </w:r>
          </w:p>
          <w:p w14:paraId="13941A44">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－工业视觉系统实施产品图像、数据采集的基本原理和作业规范，标注和加工图片等业务的原始数据处理能力。</w:t>
            </w:r>
          </w:p>
          <w:p w14:paraId="33C0637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视觉模型训练原理及相关工具软件应用知识，分析提炼工业领域视觉对象专业特征的能力，训练和评测人工智能视觉产品相关算法、功能和性能能力。</w:t>
            </w:r>
          </w:p>
          <w:p w14:paraId="76B3BD7D">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highlight w:val="none"/>
                <w:lang w:eastAsia="zh-CN"/>
                <w14:textFill>
                  <w14:solidFill>
                    <w14:schemeClr w14:val="tx1"/>
                  </w14:solidFill>
                </w14:textFill>
              </w:rPr>
              <w:t>－人工智能视觉产品工作原理及工业视觉系统架构基本知识，人工智能视觉产品的交互流程设计和模型部署应用能力，监控、分析、管理</w:t>
            </w: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人工智能视觉产品应用数据能力。</w:t>
            </w:r>
          </w:p>
          <w:p w14:paraId="687963A3">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－应用C</w:t>
            </w:r>
            <w:r>
              <w:rPr>
                <w:rFonts w:hint="eastAsia" w:ascii="仿宋_GB2312" w:hAnsi="仿宋_GB2312" w:eastAsia="仿宋_GB2312" w:cs="仿宋_GB2312"/>
                <w:snapToGrid w:val="0"/>
                <w:color w:val="000000" w:themeColor="text1"/>
                <w:spacing w:val="6"/>
                <w:w w:val="97"/>
                <w:sz w:val="24"/>
                <w:szCs w:val="24"/>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spacing w:val="6"/>
                <w:w w:val="97"/>
                <w:sz w:val="24"/>
                <w:szCs w:val="24"/>
                <w:lang w:eastAsia="zh-CN"/>
                <w14:textFill>
                  <w14:solidFill>
                    <w14:schemeClr w14:val="tx1"/>
                  </w14:solidFill>
                </w14:textFill>
              </w:rPr>
              <w:t>或Python语言编写程序能力</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13F04E8B">
            <w:pPr>
              <w:widowControl/>
              <w:spacing w:before="120" w:after="120" w:line="240" w:lineRule="exact"/>
              <w:jc w:val="center"/>
              <w:rPr>
                <w:rFonts w:hint="eastAsia" w:ascii="仿宋_GB2312" w:hAnsi="仿宋_GB2312" w:eastAsia="仿宋_GB2312" w:cs="仿宋_GB2312"/>
                <w:bCs/>
                <w:snapToGrid w:val="0"/>
                <w:color w:val="000000" w:themeColor="text1"/>
                <w:spacing w:val="6"/>
                <w:sz w:val="24"/>
                <w:lang w:val="en-GB"/>
                <w14:textFill>
                  <w14:solidFill>
                    <w14:schemeClr w14:val="tx1"/>
                  </w14:solidFill>
                </w14:textFill>
              </w:rPr>
            </w:pPr>
          </w:p>
        </w:tc>
      </w:tr>
      <w:tr w14:paraId="33BD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323A9BD0">
            <w:pPr>
              <w:pStyle w:val="20"/>
              <w:spacing w:before="120" w:after="120" w:line="240" w:lineRule="exact"/>
              <w:jc w:val="cente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
                <w:snapToGrid w:val="0"/>
                <w:color w:val="000000" w:themeColor="text1"/>
                <w:spacing w:val="6"/>
                <w:sz w:val="24"/>
                <w:lang w:val="en-US" w:eastAsia="zh-CN"/>
                <w14:textFill>
                  <w14:solidFill>
                    <w14:schemeClr w14:val="tx1"/>
                  </w14:solidFill>
                </w14:textFill>
              </w:rPr>
              <w:t>5</w:t>
            </w:r>
          </w:p>
        </w:tc>
        <w:tc>
          <w:tcPr>
            <w:tcW w:w="5816" w:type="dxa"/>
            <w:tcBorders>
              <w:top w:val="single" w:color="auto" w:sz="4" w:space="0"/>
              <w:left w:val="single" w:color="auto" w:sz="4" w:space="0"/>
              <w:bottom w:val="single" w:color="auto" w:sz="4" w:space="0"/>
              <w:right w:val="single" w:color="auto" w:sz="4" w:space="0"/>
            </w:tcBorders>
            <w:vAlign w:val="center"/>
          </w:tcPr>
          <w:p w14:paraId="0D784E7C">
            <w:pPr>
              <w:pStyle w:val="21"/>
              <w:numPr>
                <w:ilvl w:val="0"/>
                <w:numId w:val="0"/>
              </w:numPr>
              <w:tabs>
                <w:tab w:val="clear" w:pos="720"/>
              </w:tabs>
              <w:spacing w:before="120" w:line="240" w:lineRule="exact"/>
              <w:rPr>
                <w:rFonts w:hint="eastAsia" w:ascii="仿宋_GB2312" w:hAnsi="仿宋_GB2312" w:eastAsia="仿宋_GB2312" w:cs="仿宋_GB2312"/>
                <w:b/>
                <w:bCs/>
                <w:snapToGrid w:val="0"/>
                <w:color w:val="000000" w:themeColor="text1"/>
                <w:spacing w:val="6"/>
                <w:sz w:val="24"/>
                <w:szCs w:val="24"/>
                <w14:textFill>
                  <w14:solidFill>
                    <w14:schemeClr w14:val="tx1"/>
                  </w14:solidFill>
                </w14:textFill>
              </w:rPr>
            </w:pPr>
            <w:r>
              <w:rPr>
                <w:rFonts w:hint="eastAsia" w:ascii="仿宋_GB2312" w:hAnsi="仿宋_GB2312" w:eastAsia="仿宋_GB2312" w:cs="仿宋_GB2312"/>
                <w:b/>
                <w:bCs/>
                <w:snapToGrid w:val="0"/>
                <w:color w:val="000000" w:themeColor="text1"/>
                <w:spacing w:val="6"/>
                <w:sz w:val="24"/>
                <w:szCs w:val="24"/>
                <w14:textFill>
                  <w14:solidFill>
                    <w14:schemeClr w14:val="tx1"/>
                  </w14:solidFill>
                </w14:textFill>
              </w:rPr>
              <w:t>职业素养与操作安全</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5B67AF4E">
            <w:pPr>
              <w:pStyle w:val="20"/>
              <w:spacing w:before="120" w:after="120" w:line="240" w:lineRule="exact"/>
              <w:jc w:val="cente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bCs/>
                <w:snapToGrid w:val="0"/>
                <w:color w:val="000000" w:themeColor="text1"/>
                <w:spacing w:val="6"/>
                <w:sz w:val="24"/>
                <w:lang w:val="en-US" w:eastAsia="zh-CN"/>
                <w14:textFill>
                  <w14:solidFill>
                    <w14:schemeClr w14:val="tx1"/>
                  </w14:solidFill>
                </w14:textFill>
              </w:rPr>
              <w:t>5</w:t>
            </w:r>
          </w:p>
        </w:tc>
      </w:tr>
      <w:tr w14:paraId="6C1A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BCF9997">
            <w:pPr>
              <w:pStyle w:val="20"/>
              <w:spacing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基本知识</w:t>
            </w:r>
          </w:p>
        </w:tc>
        <w:tc>
          <w:tcPr>
            <w:tcW w:w="5816" w:type="dxa"/>
            <w:tcBorders>
              <w:top w:val="single" w:color="auto" w:sz="4" w:space="0"/>
              <w:left w:val="single" w:color="auto" w:sz="4" w:space="0"/>
              <w:bottom w:val="single" w:color="auto" w:sz="4" w:space="0"/>
              <w:right w:val="single" w:color="auto" w:sz="4" w:space="0"/>
            </w:tcBorders>
            <w:vAlign w:val="center"/>
          </w:tcPr>
          <w:p w14:paraId="664431A3">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－安全工作执行的原则及方法</w:t>
            </w:r>
          </w:p>
          <w:p w14:paraId="613116C0">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－所有设备和材料的用途、使用、保养等相关知识</w:t>
            </w:r>
          </w:p>
          <w:p w14:paraId="3342AA1A">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－工作组织、控制和管理的原则和方法</w:t>
            </w:r>
          </w:p>
          <w:p w14:paraId="1F8485EF">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－沟通与合作原则的技巧</w:t>
            </w:r>
          </w:p>
          <w:p w14:paraId="3A12D72D">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－个人和他人单独或集体的角色、责任和职业的范围</w:t>
            </w:r>
          </w:p>
          <w:p w14:paraId="7FD59968">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－需要规划活动的参数内容</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406B3699">
            <w:pPr>
              <w:widowControl/>
              <w:spacing w:after="120" w:line="240" w:lineRule="exact"/>
              <w:jc w:val="center"/>
              <w:rPr>
                <w:rFonts w:hint="eastAsia" w:ascii="仿宋_GB2312" w:hAnsi="仿宋_GB2312" w:eastAsia="仿宋_GB2312" w:cs="仿宋_GB2312"/>
                <w:bCs/>
                <w:snapToGrid w:val="0"/>
                <w:color w:val="000000" w:themeColor="text1"/>
                <w:sz w:val="24"/>
                <w:lang w:val="en-GB"/>
                <w14:textFill>
                  <w14:solidFill>
                    <w14:schemeClr w14:val="tx1"/>
                  </w14:solidFill>
                </w14:textFill>
              </w:rPr>
            </w:pPr>
          </w:p>
        </w:tc>
      </w:tr>
      <w:tr w14:paraId="6005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B613587">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w w:val="97"/>
                <w:sz w:val="24"/>
                <w14:textFill>
                  <w14:solidFill>
                    <w14:schemeClr w14:val="tx1"/>
                  </w14:solidFill>
                </w14:textFill>
              </w:rPr>
              <w:t>工作能力</w:t>
            </w:r>
          </w:p>
        </w:tc>
        <w:tc>
          <w:tcPr>
            <w:tcW w:w="5816" w:type="dxa"/>
            <w:tcBorders>
              <w:top w:val="single" w:color="auto" w:sz="4" w:space="0"/>
              <w:left w:val="single" w:color="auto" w:sz="4" w:space="0"/>
              <w:bottom w:val="single" w:color="auto" w:sz="4" w:space="0"/>
              <w:right w:val="single" w:color="auto" w:sz="4" w:space="0"/>
            </w:tcBorders>
            <w:vAlign w:val="center"/>
          </w:tcPr>
          <w:p w14:paraId="6B4F55E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－制定并维护一个安全、整洁、高效的工作区</w:t>
            </w:r>
          </w:p>
          <w:p w14:paraId="5D9E90C6">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－完成手头的任务做好准备，包括充分考虑职业健康安全</w:t>
            </w:r>
          </w:p>
          <w:p w14:paraId="2724D579">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－安排工作，以最大限度地提高效率和减少进度中断</w:t>
            </w:r>
          </w:p>
          <w:p w14:paraId="4B1E38C1">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－将工作区域恢复到适当的状态</w:t>
            </w:r>
          </w:p>
          <w:p w14:paraId="61742DFC">
            <w:pPr>
              <w:pStyle w:val="21"/>
              <w:numPr>
                <w:ilvl w:val="0"/>
                <w:numId w:val="0"/>
              </w:numPr>
              <w:tabs>
                <w:tab w:val="clear" w:pos="720"/>
              </w:tabs>
              <w:spacing w:before="120" w:line="240" w:lineRule="exact"/>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szCs w:val="24"/>
                <w:lang w:eastAsia="zh-CN"/>
                <w14:textFill>
                  <w14:solidFill>
                    <w14:schemeClr w14:val="tx1"/>
                  </w14:solidFill>
                </w14:textFill>
              </w:rPr>
              <w:t>－及时接受反馈建议</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41150FA3">
            <w:pPr>
              <w:widowControl/>
              <w:spacing w:after="120" w:line="240" w:lineRule="exact"/>
              <w:jc w:val="center"/>
              <w:rPr>
                <w:rFonts w:hint="eastAsia" w:ascii="仿宋_GB2312" w:hAnsi="仿宋_GB2312" w:eastAsia="仿宋_GB2312" w:cs="仿宋_GB2312"/>
                <w:bCs/>
                <w:snapToGrid w:val="0"/>
                <w:color w:val="000000" w:themeColor="text1"/>
                <w:sz w:val="24"/>
                <w:lang w:val="en-GB"/>
                <w14:textFill>
                  <w14:solidFill>
                    <w14:schemeClr w14:val="tx1"/>
                  </w14:solidFill>
                </w14:textFill>
              </w:rPr>
            </w:pPr>
          </w:p>
        </w:tc>
      </w:tr>
      <w:tr w14:paraId="312E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4" w:type="dxa"/>
            <w:gridSpan w:val="2"/>
            <w:tcBorders>
              <w:top w:val="single" w:color="auto" w:sz="4" w:space="0"/>
              <w:left w:val="single" w:color="auto" w:sz="4" w:space="0"/>
              <w:bottom w:val="single" w:color="auto" w:sz="4" w:space="0"/>
              <w:right w:val="single" w:color="auto" w:sz="4" w:space="0"/>
            </w:tcBorders>
            <w:vAlign w:val="center"/>
          </w:tcPr>
          <w:p w14:paraId="56BF7CC2">
            <w:pPr>
              <w:pStyle w:val="20"/>
              <w:spacing w:before="120" w:after="120" w:line="240" w:lineRule="exact"/>
              <w:jc w:val="center"/>
              <w:rPr>
                <w:rFonts w:hint="eastAsia" w:ascii="仿宋_GB2312" w:hAnsi="仿宋_GB2312" w:eastAsia="仿宋_GB2312" w:cs="仿宋_GB2312"/>
                <w:snapToGrid w:val="0"/>
                <w:color w:val="000000" w:themeColor="text1"/>
                <w:spacing w:val="6"/>
                <w:sz w:val="24"/>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6"/>
                <w:sz w:val="24"/>
                <w:lang w:eastAsia="zh-CN"/>
                <w14:textFill>
                  <w14:solidFill>
                    <w14:schemeClr w14:val="tx1"/>
                  </w14:solidFill>
                </w14:textFill>
              </w:rPr>
              <w:t>合计</w:t>
            </w:r>
          </w:p>
        </w:tc>
        <w:tc>
          <w:tcPr>
            <w:tcW w:w="1213" w:type="dxa"/>
            <w:tcBorders>
              <w:top w:val="single" w:color="auto" w:sz="4" w:space="0"/>
              <w:left w:val="single" w:color="auto" w:sz="4" w:space="0"/>
              <w:bottom w:val="single" w:color="auto" w:sz="4" w:space="0"/>
              <w:right w:val="single" w:color="auto" w:sz="4" w:space="0"/>
            </w:tcBorders>
            <w:vAlign w:val="center"/>
          </w:tcPr>
          <w:p w14:paraId="0B21F7DF">
            <w:pPr>
              <w:pStyle w:val="20"/>
              <w:spacing w:before="120" w:after="120" w:line="240" w:lineRule="exact"/>
              <w:jc w:val="center"/>
              <w:rPr>
                <w:rFonts w:hint="eastAsia" w:ascii="仿宋_GB2312" w:hAnsi="仿宋_GB2312" w:eastAsia="仿宋_GB2312" w:cs="仿宋_GB2312"/>
                <w:bCs/>
                <w:snapToGrid w:val="0"/>
                <w:color w:val="000000" w:themeColor="text1"/>
                <w:sz w:val="24"/>
                <w:lang w:eastAsia="zh-CN"/>
                <w14:textFill>
                  <w14:solidFill>
                    <w14:schemeClr w14:val="tx1"/>
                  </w14:solidFill>
                </w14:textFill>
              </w:rPr>
            </w:pPr>
            <w:r>
              <w:rPr>
                <w:rFonts w:hint="eastAsia" w:ascii="仿宋_GB2312" w:hAnsi="仿宋_GB2312" w:eastAsia="仿宋_GB2312" w:cs="仿宋_GB2312"/>
                <w:bCs/>
                <w:snapToGrid w:val="0"/>
                <w:color w:val="000000" w:themeColor="text1"/>
                <w:sz w:val="24"/>
                <w:lang w:eastAsia="zh-CN"/>
                <w14:textFill>
                  <w14:solidFill>
                    <w14:schemeClr w14:val="tx1"/>
                  </w14:solidFill>
                </w14:textFill>
              </w:rPr>
              <w:t>100</w:t>
            </w:r>
          </w:p>
        </w:tc>
      </w:tr>
    </w:tbl>
    <w:p w14:paraId="6B9CD620">
      <w:pPr>
        <w:ind w:firstLine="640" w:firstLineChars="200"/>
        <w:outlineLvl w:val="0"/>
        <w:rPr>
          <w:rFonts w:ascii="Times New Roman" w:hAnsi="Times New Roman" w:eastAsia="黑体"/>
          <w:bCs/>
          <w:szCs w:val="32"/>
        </w:rPr>
      </w:pPr>
      <w:bookmarkStart w:id="5" w:name="_Toc25067"/>
      <w:r>
        <w:rPr>
          <w:rFonts w:ascii="Times New Roman" w:hAnsi="Times New Roman" w:eastAsia="黑体"/>
          <w:bCs/>
          <w:szCs w:val="32"/>
        </w:rPr>
        <w:t>二、试题与评判标准</w:t>
      </w:r>
      <w:bookmarkEnd w:id="5"/>
    </w:p>
    <w:p w14:paraId="7ACF7BF6">
      <w:pPr>
        <w:pStyle w:val="5"/>
        <w:ind w:firstLine="687"/>
        <w:rPr>
          <w:b w:val="0"/>
          <w:bCs/>
        </w:rPr>
      </w:pPr>
      <w:bookmarkStart w:id="6" w:name="_Toc13060"/>
      <w:r>
        <w:rPr>
          <w:b w:val="0"/>
          <w:bCs/>
        </w:rPr>
        <w:t>（一）试题（样题）</w:t>
      </w:r>
      <w:bookmarkEnd w:id="6"/>
    </w:p>
    <w:p w14:paraId="04D393C4">
      <w:pPr>
        <w:ind w:firstLine="640" w:firstLineChars="200"/>
        <w:rPr>
          <w:rFonts w:hint="eastAsia" w:ascii="仿宋_GB2312" w:hAnsi="仿宋_GB2312" w:eastAsia="仿宋_GB2312" w:cs="仿宋_GB2312"/>
        </w:rPr>
      </w:pPr>
      <w:r>
        <w:rPr>
          <w:rFonts w:hint="eastAsia" w:ascii="仿宋_GB2312" w:hAnsi="仿宋_GB2312" w:eastAsia="仿宋_GB2312" w:cs="仿宋_GB2312"/>
        </w:rPr>
        <w:t>本竞赛项目遵循公平、公正原则，命题流程借鉴世界技能大赛的命题方式，采取以下方式确定并公布样题：由裁判长根据工作对接情况，组织编制本项目竞赛样题。赛前10天，竞赛样题、技术文件等一起公布。公布后，裁判长组织各参赛队围绕命题思路、关键考核要点等进行讨论，对提出的问题及时解答，吸收合理的意见建议，并作相应修改。最终赛题参考样题进行不超过30%的调整。</w:t>
      </w:r>
    </w:p>
    <w:p w14:paraId="43D8825F">
      <w:pPr>
        <w:pStyle w:val="5"/>
        <w:ind w:firstLine="687"/>
        <w:rPr>
          <w:b w:val="0"/>
          <w:bCs/>
        </w:rPr>
      </w:pPr>
      <w:bookmarkStart w:id="7" w:name="_Toc1578"/>
      <w:r>
        <w:rPr>
          <w:b w:val="0"/>
          <w:bCs/>
        </w:rPr>
        <w:t>（二）比赛时间及试题具体内容</w:t>
      </w:r>
      <w:bookmarkEnd w:id="7"/>
    </w:p>
    <w:p w14:paraId="640E4AE1">
      <w:pPr>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1.竞赛形式</w:t>
      </w:r>
    </w:p>
    <w:p w14:paraId="135B87D0">
      <w:pPr>
        <w:ind w:firstLine="640" w:firstLineChars="200"/>
        <w:rPr>
          <w:rFonts w:hint="eastAsia" w:ascii="仿宋_GB2312" w:hAnsi="仿宋_GB2312" w:eastAsia="仿宋_GB2312" w:cs="仿宋_GB2312"/>
        </w:rPr>
      </w:pPr>
      <w:r>
        <w:rPr>
          <w:rFonts w:hint="eastAsia" w:ascii="仿宋_GB2312" w:hAnsi="仿宋_GB2312" w:eastAsia="仿宋_GB2312" w:cs="仿宋_GB2312"/>
        </w:rPr>
        <w:t>本赛项为双人组队参赛。</w:t>
      </w:r>
    </w:p>
    <w:p w14:paraId="3975E385">
      <w:pPr>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2.竞赛时长</w:t>
      </w:r>
    </w:p>
    <w:p w14:paraId="7AA63E8E">
      <w:pPr>
        <w:ind w:firstLine="640" w:firstLineChars="200"/>
        <w:rPr>
          <w:rFonts w:hint="eastAsia" w:ascii="仿宋_GB2312" w:hAnsi="仿宋_GB2312" w:eastAsia="仿宋_GB2312" w:cs="仿宋_GB2312"/>
        </w:rPr>
      </w:pPr>
      <w:r>
        <w:rPr>
          <w:rFonts w:hint="eastAsia" w:ascii="仿宋_GB2312" w:hAnsi="仿宋_GB2312" w:eastAsia="仿宋_GB2312" w:cs="仿宋_GB2312"/>
        </w:rPr>
        <w:t>竞赛为实际操作技能竞赛，满分100分，竞赛总时长：6小时。</w:t>
      </w:r>
    </w:p>
    <w:p w14:paraId="56BAB43D">
      <w:pPr>
        <w:ind w:firstLine="640" w:firstLineChars="200"/>
        <w:rPr>
          <w:rFonts w:hint="eastAsia" w:ascii="仿宋_GB2312" w:hAnsi="仿宋_GB2312" w:eastAsia="仿宋_GB2312" w:cs="仿宋_GB2312"/>
        </w:rPr>
      </w:pPr>
      <w:r>
        <w:rPr>
          <w:rFonts w:hint="eastAsia" w:ascii="仿宋_GB2312" w:hAnsi="仿宋_GB2312" w:eastAsia="仿宋_GB2312" w:cs="仿宋_GB2312"/>
        </w:rPr>
        <w:t>本项目分为两个考核模块：</w:t>
      </w:r>
    </w:p>
    <w:p w14:paraId="53A15C4E">
      <w:pPr>
        <w:ind w:firstLine="640" w:firstLineChars="200"/>
        <w:rPr>
          <w:rFonts w:hint="eastAsia" w:ascii="仿宋_GB2312" w:hAnsi="仿宋_GB2312" w:eastAsia="仿宋_GB2312" w:cs="仿宋_GB2312"/>
        </w:rPr>
      </w:pPr>
      <w:r>
        <w:rPr>
          <w:rFonts w:hint="eastAsia" w:ascii="仿宋_GB2312" w:hAnsi="仿宋_GB2312" w:eastAsia="仿宋_GB2312" w:cs="仿宋_GB2312"/>
        </w:rPr>
        <w:t>考核模块一分为任务1</w:t>
      </w:r>
      <w:r>
        <w:rPr>
          <w:rFonts w:hint="eastAsia" w:ascii="仿宋_GB2312" w:hAnsi="仿宋_GB2312" w:eastAsia="仿宋_GB2312" w:cs="仿宋_GB2312"/>
          <w:lang w:val="en-GB"/>
        </w:rPr>
        <w:t>工业视觉系统构建、</w:t>
      </w:r>
      <w:r>
        <w:rPr>
          <w:rFonts w:hint="eastAsia" w:ascii="仿宋_GB2312" w:hAnsi="仿宋_GB2312" w:eastAsia="仿宋_GB2312" w:cs="仿宋_GB2312"/>
        </w:rPr>
        <w:t>任务2</w:t>
      </w:r>
      <w:r>
        <w:rPr>
          <w:rFonts w:hint="eastAsia" w:ascii="仿宋_GB2312" w:hAnsi="仿宋_GB2312" w:eastAsia="仿宋_GB2312" w:cs="仿宋_GB2312"/>
          <w:lang w:val="en-GB"/>
        </w:rPr>
        <w:t>系统安装测试与故障排除、</w:t>
      </w:r>
      <w:r>
        <w:rPr>
          <w:rFonts w:hint="eastAsia" w:ascii="仿宋_GB2312" w:hAnsi="仿宋_GB2312" w:eastAsia="仿宋_GB2312" w:cs="仿宋_GB2312"/>
        </w:rPr>
        <w:t>任务3</w:t>
      </w:r>
      <w:r>
        <w:rPr>
          <w:rFonts w:hint="eastAsia" w:ascii="仿宋_GB2312" w:hAnsi="仿宋_GB2312" w:eastAsia="仿宋_GB2312" w:cs="仿宋_GB2312"/>
          <w:lang w:val="en-GB"/>
        </w:rPr>
        <w:t>编程与综合应用、</w:t>
      </w:r>
      <w:r>
        <w:rPr>
          <w:rFonts w:hint="eastAsia" w:ascii="仿宋_GB2312" w:hAnsi="仿宋_GB2312" w:eastAsia="仿宋_GB2312" w:cs="仿宋_GB2312"/>
        </w:rPr>
        <w:t>任务4职业素养与安全规范评价四个竞赛任务。</w:t>
      </w:r>
    </w:p>
    <w:p w14:paraId="705EF57F">
      <w:pPr>
        <w:ind w:firstLine="640" w:firstLineChars="200"/>
        <w:rPr>
          <w:rFonts w:hint="eastAsia" w:ascii="仿宋_GB2312" w:hAnsi="仿宋_GB2312" w:eastAsia="仿宋_GB2312" w:cs="仿宋_GB2312"/>
        </w:rPr>
      </w:pPr>
      <w:r>
        <w:rPr>
          <w:rFonts w:hint="eastAsia" w:ascii="仿宋_GB2312" w:hAnsi="仿宋_GB2312" w:eastAsia="仿宋_GB2312" w:cs="仿宋_GB2312"/>
        </w:rPr>
        <w:t>考核模块二分为任务1数据标注与模型训练</w:t>
      </w:r>
      <w:r>
        <w:rPr>
          <w:rFonts w:hint="eastAsia" w:ascii="仿宋_GB2312" w:hAnsi="仿宋_GB2312" w:eastAsia="仿宋_GB2312" w:cs="仿宋_GB2312"/>
          <w:lang w:val="en-GB"/>
        </w:rPr>
        <w:t>、</w:t>
      </w:r>
      <w:r>
        <w:rPr>
          <w:rFonts w:hint="eastAsia" w:ascii="仿宋_GB2312" w:hAnsi="仿宋_GB2312" w:eastAsia="仿宋_GB2312" w:cs="仿宋_GB2312"/>
        </w:rPr>
        <w:t>任务2编程与综合应用</w:t>
      </w:r>
      <w:r>
        <w:rPr>
          <w:rFonts w:hint="eastAsia" w:ascii="仿宋_GB2312" w:hAnsi="仿宋_GB2312" w:eastAsia="仿宋_GB2312" w:cs="仿宋_GB2312"/>
          <w:lang w:val="en-GB"/>
        </w:rPr>
        <w:t>、</w:t>
      </w:r>
      <w:r>
        <w:rPr>
          <w:rFonts w:hint="eastAsia" w:ascii="仿宋_GB2312" w:hAnsi="仿宋_GB2312" w:eastAsia="仿宋_GB2312" w:cs="仿宋_GB2312"/>
        </w:rPr>
        <w:t>任务3职业素养与安全规范评价三个竞赛任务。</w:t>
      </w:r>
    </w:p>
    <w:p w14:paraId="05FD0F30">
      <w:pPr>
        <w:ind w:firstLine="640" w:firstLineChars="200"/>
        <w:rPr>
          <w:rFonts w:hint="eastAsia" w:ascii="仿宋_GB2312" w:hAnsi="仿宋_GB2312" w:eastAsia="仿宋_GB2312" w:cs="仿宋_GB2312"/>
        </w:rPr>
      </w:pPr>
      <w:r>
        <w:rPr>
          <w:rFonts w:hint="eastAsia" w:ascii="仿宋_GB2312" w:hAnsi="仿宋_GB2312" w:eastAsia="仿宋_GB2312" w:cs="仿宋_GB2312"/>
        </w:rPr>
        <w:t>具体时间分配见下表：</w:t>
      </w:r>
      <w:r>
        <w:rPr>
          <w:rFonts w:hint="eastAsia" w:ascii="仿宋_GB2312" w:hAnsi="仿宋_GB2312" w:eastAsia="仿宋_GB2312" w:cs="仿宋_GB2312"/>
        </w:rPr>
        <w:tab/>
      </w:r>
    </w:p>
    <w:p w14:paraId="583C5643">
      <w:pPr>
        <w:suppressAutoHyphens/>
        <w:spacing w:before="120" w:after="120" w:line="240" w:lineRule="exact"/>
        <w:jc w:val="center"/>
        <w:rPr>
          <w:rFonts w:hint="eastAsia" w:ascii="仿宋_GB2312" w:hAnsi="仿宋_GB2312" w:eastAsia="仿宋_GB2312" w:cs="仿宋_GB2312"/>
          <w:b/>
          <w:bCs/>
          <w:kern w:val="0"/>
          <w:sz w:val="24"/>
        </w:rPr>
      </w:pPr>
    </w:p>
    <w:p w14:paraId="1DC64087">
      <w:pPr>
        <w:suppressAutoHyphens/>
        <w:spacing w:before="120" w:after="120" w:line="240" w:lineRule="exact"/>
        <w:jc w:val="center"/>
        <w:rPr>
          <w:rFonts w:hint="eastAsia" w:ascii="仿宋_GB2312" w:hAnsi="仿宋_GB2312" w:eastAsia="仿宋_GB2312" w:cs="仿宋_GB2312"/>
          <w:b/>
          <w:bCs/>
          <w:kern w:val="0"/>
          <w:sz w:val="24"/>
        </w:rPr>
      </w:pPr>
    </w:p>
    <w:p w14:paraId="59A63C01">
      <w:pPr>
        <w:suppressAutoHyphens/>
        <w:spacing w:before="120" w:after="120" w:line="24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竞赛模块及时间分配表</w:t>
      </w:r>
    </w:p>
    <w:tbl>
      <w:tblPr>
        <w:tblStyle w:val="15"/>
        <w:tblW w:w="4878" w:type="pc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918"/>
        <w:gridCol w:w="855"/>
        <w:gridCol w:w="778"/>
        <w:gridCol w:w="963"/>
        <w:gridCol w:w="906"/>
      </w:tblGrid>
      <w:tr w14:paraId="5372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Align w:val="center"/>
          </w:tcPr>
          <w:p w14:paraId="5958DEB5">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b/>
                <w:bCs/>
                <w:kern w:val="0"/>
                <w:sz w:val="24"/>
              </w:rPr>
              <w:t>竞赛任务</w:t>
            </w:r>
          </w:p>
        </w:tc>
        <w:tc>
          <w:tcPr>
            <w:tcW w:w="3686" w:type="dxa"/>
            <w:vAlign w:val="center"/>
          </w:tcPr>
          <w:p w14:paraId="4164B89F">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b/>
                <w:bCs/>
                <w:kern w:val="0"/>
                <w:sz w:val="24"/>
              </w:rPr>
              <w:t>竞赛内容</w:t>
            </w:r>
          </w:p>
        </w:tc>
        <w:tc>
          <w:tcPr>
            <w:tcW w:w="805" w:type="dxa"/>
            <w:vAlign w:val="center"/>
          </w:tcPr>
          <w:p w14:paraId="500B70B2">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b/>
                <w:bCs/>
                <w:kern w:val="0"/>
                <w:sz w:val="24"/>
              </w:rPr>
              <w:t>时长</w:t>
            </w:r>
          </w:p>
        </w:tc>
        <w:tc>
          <w:tcPr>
            <w:tcW w:w="732" w:type="dxa"/>
            <w:vAlign w:val="center"/>
          </w:tcPr>
          <w:p w14:paraId="61EF3AB3">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b/>
                <w:bCs/>
                <w:kern w:val="0"/>
                <w:sz w:val="24"/>
              </w:rPr>
              <w:t>分值</w:t>
            </w:r>
          </w:p>
        </w:tc>
        <w:tc>
          <w:tcPr>
            <w:tcW w:w="905" w:type="dxa"/>
            <w:vAlign w:val="center"/>
          </w:tcPr>
          <w:p w14:paraId="31ABBD4B">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b/>
                <w:bCs/>
                <w:kern w:val="0"/>
                <w:sz w:val="24"/>
              </w:rPr>
              <w:t>权重</w:t>
            </w:r>
          </w:p>
        </w:tc>
        <w:tc>
          <w:tcPr>
            <w:tcW w:w="852" w:type="dxa"/>
            <w:vAlign w:val="center"/>
          </w:tcPr>
          <w:p w14:paraId="2489BF0A">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b/>
                <w:bCs/>
                <w:kern w:val="0"/>
                <w:sz w:val="24"/>
              </w:rPr>
              <w:t>总分</w:t>
            </w:r>
          </w:p>
        </w:tc>
      </w:tr>
      <w:tr w14:paraId="4C92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vAlign w:val="center"/>
          </w:tcPr>
          <w:p w14:paraId="6F5CD1AD">
            <w:pPr>
              <w:suppressAutoHyphens/>
              <w:spacing w:before="120" w:after="120" w:line="240" w:lineRule="exact"/>
              <w:rPr>
                <w:rFonts w:hint="eastAsia" w:ascii="仿宋_GB2312" w:hAnsi="仿宋_GB2312" w:eastAsia="仿宋_GB2312" w:cs="仿宋_GB2312"/>
                <w:lang w:val="en-GB"/>
              </w:rPr>
            </w:pPr>
            <w:r>
              <w:rPr>
                <w:rFonts w:hint="eastAsia" w:ascii="仿宋_GB2312" w:hAnsi="仿宋_GB2312" w:eastAsia="仿宋_GB2312" w:cs="仿宋_GB2312"/>
                <w:kern w:val="0"/>
                <w:sz w:val="24"/>
                <w:lang w:val="en-GB"/>
              </w:rPr>
              <w:t>模块</w:t>
            </w:r>
            <w:r>
              <w:rPr>
                <w:rFonts w:hint="eastAsia" w:ascii="仿宋_GB2312" w:hAnsi="仿宋_GB2312" w:eastAsia="仿宋_GB2312" w:cs="仿宋_GB2312"/>
                <w:kern w:val="0"/>
                <w:sz w:val="24"/>
              </w:rPr>
              <w:t>一；2D相机的构建、编程与调试</w:t>
            </w:r>
          </w:p>
        </w:tc>
        <w:tc>
          <w:tcPr>
            <w:tcW w:w="3686" w:type="dxa"/>
            <w:vAlign w:val="center"/>
          </w:tcPr>
          <w:p w14:paraId="56E4C931">
            <w:pPr>
              <w:suppressAutoHyphens/>
              <w:spacing w:before="120" w:after="120" w:line="240" w:lineRule="exact"/>
              <w:jc w:val="left"/>
              <w:rPr>
                <w:rFonts w:hint="eastAsia" w:ascii="仿宋_GB2312" w:hAnsi="仿宋_GB2312" w:eastAsia="仿宋_GB2312" w:cs="仿宋_GB2312"/>
                <w:lang w:val="en-GB"/>
              </w:rPr>
            </w:pPr>
            <w:r>
              <w:rPr>
                <w:rFonts w:hint="eastAsia" w:ascii="仿宋_GB2312" w:hAnsi="仿宋_GB2312" w:eastAsia="仿宋_GB2312" w:cs="仿宋_GB2312"/>
                <w:kern w:val="0"/>
                <w:sz w:val="24"/>
              </w:rPr>
              <w:t>任务1：</w:t>
            </w:r>
            <w:r>
              <w:rPr>
                <w:rFonts w:hint="eastAsia" w:ascii="仿宋_GB2312" w:hAnsi="仿宋_GB2312" w:eastAsia="仿宋_GB2312" w:cs="仿宋_GB2312"/>
                <w:kern w:val="0"/>
                <w:sz w:val="24"/>
                <w:lang w:val="en-GB"/>
              </w:rPr>
              <w:t>工业视觉系统构建</w:t>
            </w:r>
          </w:p>
        </w:tc>
        <w:tc>
          <w:tcPr>
            <w:tcW w:w="805" w:type="dxa"/>
            <w:vMerge w:val="restart"/>
            <w:vAlign w:val="center"/>
          </w:tcPr>
          <w:p w14:paraId="220733A5">
            <w:pPr>
              <w:suppressAutoHyphens/>
              <w:spacing w:before="120" w:after="120" w:line="240" w:lineRule="exact"/>
              <w:jc w:val="center"/>
              <w:rPr>
                <w:rFonts w:hint="eastAsia" w:ascii="仿宋_GB2312" w:hAnsi="仿宋_GB2312" w:eastAsia="仿宋_GB2312" w:cs="仿宋_GB2312"/>
                <w:kern w:val="0"/>
                <w:sz w:val="24"/>
                <w:lang w:val="en-GB"/>
              </w:rPr>
            </w:pPr>
            <w:r>
              <w:rPr>
                <w:rFonts w:hint="eastAsia" w:ascii="仿宋_GB2312" w:hAnsi="仿宋_GB2312" w:eastAsia="仿宋_GB2312" w:cs="仿宋_GB2312"/>
                <w:kern w:val="0"/>
                <w:sz w:val="24"/>
              </w:rPr>
              <w:t>180分钟</w:t>
            </w:r>
          </w:p>
        </w:tc>
        <w:tc>
          <w:tcPr>
            <w:tcW w:w="732" w:type="dxa"/>
            <w:vMerge w:val="restart"/>
            <w:vAlign w:val="center"/>
          </w:tcPr>
          <w:p w14:paraId="0955086D">
            <w:pPr>
              <w:suppressAutoHyphens/>
              <w:spacing w:before="120" w:after="120" w:line="240" w:lineRule="exact"/>
              <w:jc w:val="center"/>
              <w:rPr>
                <w:rFonts w:hint="eastAsia" w:ascii="仿宋_GB2312" w:hAnsi="仿宋_GB2312" w:eastAsia="仿宋_GB2312" w:cs="仿宋_GB2312"/>
                <w:kern w:val="0"/>
                <w:sz w:val="24"/>
                <w:lang w:val="en-GB"/>
              </w:rPr>
            </w:pPr>
            <w:r>
              <w:rPr>
                <w:rFonts w:hint="eastAsia" w:ascii="仿宋_GB2312" w:hAnsi="仿宋_GB2312" w:eastAsia="仿宋_GB2312" w:cs="仿宋_GB2312"/>
                <w:kern w:val="0"/>
                <w:sz w:val="24"/>
              </w:rPr>
              <w:t>52.5</w:t>
            </w:r>
          </w:p>
        </w:tc>
        <w:tc>
          <w:tcPr>
            <w:tcW w:w="905" w:type="dxa"/>
            <w:vMerge w:val="restart"/>
            <w:vAlign w:val="center"/>
          </w:tcPr>
          <w:p w14:paraId="1E30FC04">
            <w:pPr>
              <w:suppressAutoHyphens/>
              <w:spacing w:before="120" w:after="120" w:line="240" w:lineRule="exact"/>
              <w:jc w:val="center"/>
              <w:rPr>
                <w:rFonts w:hint="eastAsia" w:ascii="仿宋_GB2312" w:hAnsi="仿宋_GB2312" w:eastAsia="仿宋_GB2312" w:cs="仿宋_GB2312"/>
                <w:kern w:val="0"/>
                <w:sz w:val="24"/>
                <w:lang w:val="en-GB"/>
              </w:rPr>
            </w:pPr>
            <w:r>
              <w:rPr>
                <w:rFonts w:hint="eastAsia" w:ascii="仿宋_GB2312" w:hAnsi="仿宋_GB2312" w:eastAsia="仿宋_GB2312" w:cs="仿宋_GB2312"/>
                <w:kern w:val="0"/>
                <w:sz w:val="24"/>
              </w:rPr>
              <w:t>52.5%</w:t>
            </w:r>
          </w:p>
        </w:tc>
        <w:tc>
          <w:tcPr>
            <w:tcW w:w="852" w:type="dxa"/>
            <w:vMerge w:val="restart"/>
            <w:vAlign w:val="center"/>
          </w:tcPr>
          <w:p w14:paraId="5840E4B1">
            <w:pPr>
              <w:suppressAutoHyphens/>
              <w:spacing w:before="120" w:after="120" w:line="24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r>
      <w:tr w14:paraId="5398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14:paraId="21A78694">
            <w:pPr>
              <w:suppressAutoHyphens/>
              <w:spacing w:before="120" w:after="120" w:line="240" w:lineRule="exact"/>
              <w:jc w:val="center"/>
              <w:rPr>
                <w:rFonts w:hint="eastAsia" w:ascii="仿宋_GB2312" w:hAnsi="仿宋_GB2312" w:eastAsia="仿宋_GB2312" w:cs="仿宋_GB2312"/>
                <w:lang w:val="en-GB"/>
              </w:rPr>
            </w:pPr>
          </w:p>
        </w:tc>
        <w:tc>
          <w:tcPr>
            <w:tcW w:w="3686" w:type="dxa"/>
            <w:vAlign w:val="center"/>
          </w:tcPr>
          <w:p w14:paraId="32E29816">
            <w:pPr>
              <w:pStyle w:val="6"/>
              <w:spacing w:after="120" w:line="240" w:lineRule="exact"/>
              <w:ind w:firstLine="0"/>
              <w:jc w:val="left"/>
              <w:rPr>
                <w:rFonts w:hint="eastAsia" w:ascii="仿宋_GB2312" w:hAnsi="仿宋_GB2312" w:eastAsia="仿宋_GB2312" w:cs="仿宋_GB2312"/>
                <w:lang w:val="en-GB"/>
              </w:rPr>
            </w:pPr>
            <w:r>
              <w:rPr>
                <w:rFonts w:hint="eastAsia" w:ascii="仿宋_GB2312" w:hAnsi="仿宋_GB2312" w:eastAsia="仿宋_GB2312" w:cs="仿宋_GB2312"/>
                <w:kern w:val="0"/>
              </w:rPr>
              <w:t>任务2：</w:t>
            </w:r>
            <w:r>
              <w:rPr>
                <w:rFonts w:hint="eastAsia" w:ascii="仿宋_GB2312" w:hAnsi="仿宋_GB2312" w:eastAsia="仿宋_GB2312" w:cs="仿宋_GB2312"/>
                <w:kern w:val="0"/>
                <w:lang w:val="en-GB"/>
              </w:rPr>
              <w:t>系统安装测试与故障排除</w:t>
            </w:r>
          </w:p>
        </w:tc>
        <w:tc>
          <w:tcPr>
            <w:tcW w:w="805" w:type="dxa"/>
            <w:vMerge w:val="continue"/>
            <w:vAlign w:val="center"/>
          </w:tcPr>
          <w:p w14:paraId="39F13FEF">
            <w:pPr>
              <w:rPr>
                <w:rFonts w:hint="eastAsia" w:ascii="仿宋_GB2312" w:hAnsi="仿宋_GB2312" w:eastAsia="仿宋_GB2312" w:cs="仿宋_GB2312"/>
                <w:lang w:val="en-GB"/>
              </w:rPr>
            </w:pPr>
          </w:p>
        </w:tc>
        <w:tc>
          <w:tcPr>
            <w:tcW w:w="732" w:type="dxa"/>
            <w:vMerge w:val="continue"/>
            <w:vAlign w:val="center"/>
          </w:tcPr>
          <w:p w14:paraId="772E99A6">
            <w:pPr>
              <w:rPr>
                <w:rFonts w:hint="eastAsia" w:ascii="仿宋_GB2312" w:hAnsi="仿宋_GB2312" w:eastAsia="仿宋_GB2312" w:cs="仿宋_GB2312"/>
                <w:lang w:val="en-GB"/>
              </w:rPr>
            </w:pPr>
          </w:p>
        </w:tc>
        <w:tc>
          <w:tcPr>
            <w:tcW w:w="905" w:type="dxa"/>
            <w:vMerge w:val="continue"/>
            <w:vAlign w:val="center"/>
          </w:tcPr>
          <w:p w14:paraId="51C96FBD">
            <w:pPr>
              <w:rPr>
                <w:rFonts w:hint="eastAsia" w:ascii="仿宋_GB2312" w:hAnsi="仿宋_GB2312" w:eastAsia="仿宋_GB2312" w:cs="仿宋_GB2312"/>
                <w:lang w:val="en-GB"/>
              </w:rPr>
            </w:pPr>
          </w:p>
        </w:tc>
        <w:tc>
          <w:tcPr>
            <w:tcW w:w="852" w:type="dxa"/>
            <w:vMerge w:val="continue"/>
            <w:vAlign w:val="center"/>
          </w:tcPr>
          <w:p w14:paraId="37D07802">
            <w:pPr>
              <w:rPr>
                <w:rFonts w:hint="eastAsia" w:ascii="仿宋_GB2312" w:hAnsi="仿宋_GB2312" w:eastAsia="仿宋_GB2312" w:cs="仿宋_GB2312"/>
                <w:lang w:val="en-GB"/>
              </w:rPr>
            </w:pPr>
          </w:p>
        </w:tc>
      </w:tr>
      <w:tr w14:paraId="42F5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35" w:type="dxa"/>
            <w:vMerge w:val="continue"/>
            <w:vAlign w:val="center"/>
          </w:tcPr>
          <w:p w14:paraId="23A8CB4F">
            <w:pPr>
              <w:suppressAutoHyphens/>
              <w:spacing w:before="120" w:after="120" w:line="240" w:lineRule="exact"/>
              <w:jc w:val="center"/>
              <w:rPr>
                <w:rFonts w:hint="eastAsia" w:ascii="仿宋_GB2312" w:hAnsi="仿宋_GB2312" w:eastAsia="仿宋_GB2312" w:cs="仿宋_GB2312"/>
                <w:lang w:val="en-GB"/>
              </w:rPr>
            </w:pPr>
          </w:p>
        </w:tc>
        <w:tc>
          <w:tcPr>
            <w:tcW w:w="3686" w:type="dxa"/>
            <w:vAlign w:val="center"/>
          </w:tcPr>
          <w:p w14:paraId="1D8C64D3">
            <w:pPr>
              <w:pStyle w:val="6"/>
              <w:spacing w:after="120" w:line="240" w:lineRule="exact"/>
              <w:ind w:firstLine="0"/>
              <w:jc w:val="left"/>
              <w:rPr>
                <w:rFonts w:hint="eastAsia" w:ascii="仿宋_GB2312" w:hAnsi="仿宋_GB2312" w:eastAsia="仿宋_GB2312" w:cs="仿宋_GB2312"/>
                <w:lang w:val="en-GB"/>
              </w:rPr>
            </w:pPr>
            <w:r>
              <w:rPr>
                <w:rFonts w:hint="eastAsia" w:ascii="仿宋_GB2312" w:hAnsi="仿宋_GB2312" w:eastAsia="仿宋_GB2312" w:cs="仿宋_GB2312"/>
                <w:kern w:val="0"/>
              </w:rPr>
              <w:t>任务3：</w:t>
            </w:r>
            <w:r>
              <w:rPr>
                <w:rFonts w:hint="eastAsia" w:ascii="仿宋_GB2312" w:hAnsi="仿宋_GB2312" w:eastAsia="仿宋_GB2312" w:cs="仿宋_GB2312"/>
                <w:kern w:val="0"/>
                <w:lang w:val="en-GB"/>
              </w:rPr>
              <w:t>编程与综合应用</w:t>
            </w:r>
          </w:p>
        </w:tc>
        <w:tc>
          <w:tcPr>
            <w:tcW w:w="805" w:type="dxa"/>
            <w:vMerge w:val="continue"/>
            <w:vAlign w:val="center"/>
          </w:tcPr>
          <w:p w14:paraId="2E04C54D">
            <w:pPr>
              <w:rPr>
                <w:rFonts w:hint="eastAsia" w:ascii="仿宋_GB2312" w:hAnsi="仿宋_GB2312" w:eastAsia="仿宋_GB2312" w:cs="仿宋_GB2312"/>
                <w:lang w:val="en-GB"/>
              </w:rPr>
            </w:pPr>
          </w:p>
        </w:tc>
        <w:tc>
          <w:tcPr>
            <w:tcW w:w="732" w:type="dxa"/>
            <w:vMerge w:val="continue"/>
            <w:vAlign w:val="center"/>
          </w:tcPr>
          <w:p w14:paraId="0811DBDD">
            <w:pPr>
              <w:rPr>
                <w:rFonts w:hint="eastAsia" w:ascii="仿宋_GB2312" w:hAnsi="仿宋_GB2312" w:eastAsia="仿宋_GB2312" w:cs="仿宋_GB2312"/>
                <w:lang w:val="en-GB"/>
              </w:rPr>
            </w:pPr>
          </w:p>
        </w:tc>
        <w:tc>
          <w:tcPr>
            <w:tcW w:w="905" w:type="dxa"/>
            <w:vMerge w:val="continue"/>
            <w:vAlign w:val="center"/>
          </w:tcPr>
          <w:p w14:paraId="302C6C4D">
            <w:pPr>
              <w:rPr>
                <w:rFonts w:hint="eastAsia" w:ascii="仿宋_GB2312" w:hAnsi="仿宋_GB2312" w:eastAsia="仿宋_GB2312" w:cs="仿宋_GB2312"/>
                <w:lang w:val="en-GB"/>
              </w:rPr>
            </w:pPr>
          </w:p>
        </w:tc>
        <w:tc>
          <w:tcPr>
            <w:tcW w:w="852" w:type="dxa"/>
            <w:vMerge w:val="continue"/>
            <w:vAlign w:val="center"/>
          </w:tcPr>
          <w:p w14:paraId="33439699">
            <w:pPr>
              <w:rPr>
                <w:rFonts w:hint="eastAsia" w:ascii="仿宋_GB2312" w:hAnsi="仿宋_GB2312" w:eastAsia="仿宋_GB2312" w:cs="仿宋_GB2312"/>
                <w:lang w:val="en-GB"/>
              </w:rPr>
            </w:pPr>
          </w:p>
        </w:tc>
      </w:tr>
      <w:tr w14:paraId="4517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14:paraId="5344B6A2">
            <w:pPr>
              <w:suppressAutoHyphens/>
              <w:spacing w:before="120" w:after="120" w:line="240" w:lineRule="exact"/>
              <w:jc w:val="center"/>
              <w:rPr>
                <w:rFonts w:hint="eastAsia" w:ascii="仿宋_GB2312" w:hAnsi="仿宋_GB2312" w:eastAsia="仿宋_GB2312" w:cs="仿宋_GB2312"/>
                <w:lang w:val="en-GB"/>
              </w:rPr>
            </w:pPr>
          </w:p>
        </w:tc>
        <w:tc>
          <w:tcPr>
            <w:tcW w:w="3686" w:type="dxa"/>
            <w:vAlign w:val="center"/>
          </w:tcPr>
          <w:p w14:paraId="0E1F51BA">
            <w:pPr>
              <w:pStyle w:val="6"/>
              <w:spacing w:after="120" w:line="240" w:lineRule="exact"/>
              <w:ind w:firstLine="0"/>
              <w:jc w:val="left"/>
              <w:rPr>
                <w:rFonts w:hint="eastAsia" w:ascii="仿宋_GB2312" w:hAnsi="仿宋_GB2312" w:eastAsia="仿宋_GB2312" w:cs="仿宋_GB2312"/>
                <w:lang w:val="en-GB"/>
              </w:rPr>
            </w:pPr>
            <w:r>
              <w:rPr>
                <w:rFonts w:hint="eastAsia" w:ascii="仿宋_GB2312" w:hAnsi="仿宋_GB2312" w:eastAsia="仿宋_GB2312" w:cs="仿宋_GB2312"/>
                <w:kern w:val="0"/>
              </w:rPr>
              <w:t>任务4：</w:t>
            </w:r>
            <w:r>
              <w:rPr>
                <w:rFonts w:hint="eastAsia" w:ascii="仿宋_GB2312" w:hAnsi="仿宋_GB2312" w:eastAsia="仿宋_GB2312" w:cs="仿宋_GB2312"/>
                <w:kern w:val="0"/>
                <w:lang w:val="en-GB"/>
              </w:rPr>
              <w:t>职业素养与安全规范评价</w:t>
            </w:r>
          </w:p>
        </w:tc>
        <w:tc>
          <w:tcPr>
            <w:tcW w:w="805" w:type="dxa"/>
            <w:vMerge w:val="continue"/>
            <w:vAlign w:val="center"/>
          </w:tcPr>
          <w:p w14:paraId="628EFD1F">
            <w:pPr>
              <w:rPr>
                <w:rFonts w:hint="eastAsia" w:ascii="仿宋_GB2312" w:hAnsi="仿宋_GB2312" w:eastAsia="仿宋_GB2312" w:cs="仿宋_GB2312"/>
                <w:lang w:val="en-GB"/>
              </w:rPr>
            </w:pPr>
          </w:p>
        </w:tc>
        <w:tc>
          <w:tcPr>
            <w:tcW w:w="732" w:type="dxa"/>
            <w:vMerge w:val="continue"/>
            <w:vAlign w:val="center"/>
          </w:tcPr>
          <w:p w14:paraId="22918314">
            <w:pPr>
              <w:rPr>
                <w:rFonts w:hint="eastAsia" w:ascii="仿宋_GB2312" w:hAnsi="仿宋_GB2312" w:eastAsia="仿宋_GB2312" w:cs="仿宋_GB2312"/>
                <w:lang w:val="en-GB"/>
              </w:rPr>
            </w:pPr>
          </w:p>
        </w:tc>
        <w:tc>
          <w:tcPr>
            <w:tcW w:w="905" w:type="dxa"/>
            <w:vMerge w:val="continue"/>
            <w:vAlign w:val="center"/>
          </w:tcPr>
          <w:p w14:paraId="435E508F">
            <w:pPr>
              <w:rPr>
                <w:rFonts w:hint="eastAsia" w:ascii="仿宋_GB2312" w:hAnsi="仿宋_GB2312" w:eastAsia="仿宋_GB2312" w:cs="仿宋_GB2312"/>
                <w:lang w:val="en-GB"/>
              </w:rPr>
            </w:pPr>
          </w:p>
        </w:tc>
        <w:tc>
          <w:tcPr>
            <w:tcW w:w="852" w:type="dxa"/>
            <w:vMerge w:val="continue"/>
            <w:vAlign w:val="center"/>
          </w:tcPr>
          <w:p w14:paraId="144563EE">
            <w:pPr>
              <w:rPr>
                <w:rFonts w:hint="eastAsia" w:ascii="仿宋_GB2312" w:hAnsi="仿宋_GB2312" w:eastAsia="仿宋_GB2312" w:cs="仿宋_GB2312"/>
                <w:lang w:val="en-GB"/>
              </w:rPr>
            </w:pPr>
          </w:p>
        </w:tc>
      </w:tr>
      <w:tr w14:paraId="15BC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restart"/>
            <w:vAlign w:val="center"/>
          </w:tcPr>
          <w:p w14:paraId="2C5B9EC4">
            <w:pPr>
              <w:suppressAutoHyphens/>
              <w:spacing w:before="120" w:after="120" w:line="240" w:lineRule="exact"/>
              <w:rPr>
                <w:rFonts w:hint="eastAsia" w:ascii="仿宋_GB2312" w:hAnsi="仿宋_GB2312" w:eastAsia="仿宋_GB2312" w:cs="仿宋_GB2312"/>
                <w:lang w:val="en-GB"/>
              </w:rPr>
            </w:pPr>
            <w:r>
              <w:rPr>
                <w:rFonts w:hint="eastAsia" w:ascii="仿宋_GB2312" w:hAnsi="仿宋_GB2312" w:eastAsia="仿宋_GB2312" w:cs="仿宋_GB2312"/>
                <w:kern w:val="0"/>
                <w:sz w:val="24"/>
              </w:rPr>
              <w:t>模块二：3D相机的构建、编程与调试</w:t>
            </w:r>
          </w:p>
        </w:tc>
        <w:tc>
          <w:tcPr>
            <w:tcW w:w="3686" w:type="dxa"/>
            <w:vAlign w:val="center"/>
          </w:tcPr>
          <w:p w14:paraId="51E68365">
            <w:pPr>
              <w:suppressAutoHyphens/>
              <w:spacing w:before="120" w:after="120" w:line="240" w:lineRule="exact"/>
              <w:jc w:val="left"/>
              <w:rPr>
                <w:rFonts w:hint="eastAsia" w:ascii="仿宋_GB2312" w:hAnsi="仿宋_GB2312" w:eastAsia="仿宋_GB2312" w:cs="仿宋_GB2312"/>
                <w:lang w:val="en-GB"/>
              </w:rPr>
            </w:pPr>
            <w:r>
              <w:rPr>
                <w:rFonts w:hint="eastAsia" w:ascii="仿宋_GB2312" w:hAnsi="仿宋_GB2312" w:eastAsia="仿宋_GB2312" w:cs="仿宋_GB2312"/>
                <w:kern w:val="0"/>
                <w:sz w:val="24"/>
              </w:rPr>
              <w:t>任务1：数据标注与模型训练</w:t>
            </w:r>
          </w:p>
        </w:tc>
        <w:tc>
          <w:tcPr>
            <w:tcW w:w="805" w:type="dxa"/>
            <w:vMerge w:val="restart"/>
            <w:vAlign w:val="center"/>
          </w:tcPr>
          <w:p w14:paraId="134B8A64">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kern w:val="0"/>
                <w:sz w:val="24"/>
              </w:rPr>
              <w:t>180分钟</w:t>
            </w:r>
          </w:p>
        </w:tc>
        <w:tc>
          <w:tcPr>
            <w:tcW w:w="732" w:type="dxa"/>
            <w:vMerge w:val="restart"/>
            <w:vAlign w:val="center"/>
          </w:tcPr>
          <w:p w14:paraId="5408E9DB">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kern w:val="0"/>
                <w:sz w:val="24"/>
              </w:rPr>
              <w:t>47.5</w:t>
            </w:r>
          </w:p>
        </w:tc>
        <w:tc>
          <w:tcPr>
            <w:tcW w:w="905" w:type="dxa"/>
            <w:vMerge w:val="restart"/>
            <w:vAlign w:val="center"/>
          </w:tcPr>
          <w:p w14:paraId="750053FE">
            <w:pPr>
              <w:suppressAutoHyphens/>
              <w:spacing w:before="120" w:after="120" w:line="240" w:lineRule="exact"/>
              <w:jc w:val="center"/>
              <w:rPr>
                <w:rFonts w:hint="eastAsia" w:ascii="仿宋_GB2312" w:hAnsi="仿宋_GB2312" w:eastAsia="仿宋_GB2312" w:cs="仿宋_GB2312"/>
                <w:lang w:val="en-GB"/>
              </w:rPr>
            </w:pPr>
            <w:r>
              <w:rPr>
                <w:rFonts w:hint="eastAsia" w:ascii="仿宋_GB2312" w:hAnsi="仿宋_GB2312" w:eastAsia="仿宋_GB2312" w:cs="仿宋_GB2312"/>
                <w:kern w:val="0"/>
                <w:sz w:val="24"/>
              </w:rPr>
              <w:t>47.5%</w:t>
            </w:r>
          </w:p>
        </w:tc>
        <w:tc>
          <w:tcPr>
            <w:tcW w:w="852" w:type="dxa"/>
            <w:vMerge w:val="continue"/>
            <w:vAlign w:val="center"/>
          </w:tcPr>
          <w:p w14:paraId="28A32485">
            <w:pPr>
              <w:rPr>
                <w:rFonts w:hint="eastAsia" w:ascii="仿宋_GB2312" w:hAnsi="仿宋_GB2312" w:eastAsia="仿宋_GB2312" w:cs="仿宋_GB2312"/>
                <w:lang w:val="en-GB"/>
              </w:rPr>
            </w:pPr>
          </w:p>
        </w:tc>
      </w:tr>
      <w:tr w14:paraId="4539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14:paraId="08654712">
            <w:pPr>
              <w:suppressAutoHyphens/>
              <w:spacing w:before="120" w:after="120" w:line="240" w:lineRule="exact"/>
              <w:jc w:val="center"/>
              <w:rPr>
                <w:rFonts w:hint="eastAsia" w:ascii="仿宋_GB2312" w:hAnsi="仿宋_GB2312" w:eastAsia="仿宋_GB2312" w:cs="仿宋_GB2312"/>
                <w:lang w:val="en-GB"/>
              </w:rPr>
            </w:pPr>
          </w:p>
        </w:tc>
        <w:tc>
          <w:tcPr>
            <w:tcW w:w="3686" w:type="dxa"/>
            <w:vAlign w:val="center"/>
          </w:tcPr>
          <w:p w14:paraId="30643177">
            <w:pPr>
              <w:suppressAutoHyphens/>
              <w:spacing w:before="120" w:after="120" w:line="240" w:lineRule="exact"/>
              <w:jc w:val="left"/>
              <w:rPr>
                <w:rFonts w:hint="eastAsia" w:ascii="仿宋_GB2312" w:hAnsi="仿宋_GB2312" w:eastAsia="仿宋_GB2312" w:cs="仿宋_GB2312"/>
                <w:lang w:val="en-GB"/>
              </w:rPr>
            </w:pPr>
            <w:r>
              <w:rPr>
                <w:rFonts w:hint="eastAsia" w:ascii="仿宋_GB2312" w:hAnsi="仿宋_GB2312" w:eastAsia="仿宋_GB2312" w:cs="仿宋_GB2312"/>
                <w:kern w:val="0"/>
                <w:sz w:val="24"/>
              </w:rPr>
              <w:t>任务2：编程与综合应用</w:t>
            </w:r>
          </w:p>
        </w:tc>
        <w:tc>
          <w:tcPr>
            <w:tcW w:w="805" w:type="dxa"/>
            <w:vMerge w:val="continue"/>
            <w:vAlign w:val="center"/>
          </w:tcPr>
          <w:p w14:paraId="0ECA775A">
            <w:pPr>
              <w:rPr>
                <w:rFonts w:hint="eastAsia" w:ascii="仿宋_GB2312" w:hAnsi="仿宋_GB2312" w:eastAsia="仿宋_GB2312" w:cs="仿宋_GB2312"/>
                <w:lang w:val="en-GB"/>
              </w:rPr>
            </w:pPr>
          </w:p>
        </w:tc>
        <w:tc>
          <w:tcPr>
            <w:tcW w:w="732" w:type="dxa"/>
            <w:vMerge w:val="continue"/>
            <w:vAlign w:val="center"/>
          </w:tcPr>
          <w:p w14:paraId="0851785D">
            <w:pPr>
              <w:rPr>
                <w:rFonts w:hint="eastAsia" w:ascii="仿宋_GB2312" w:hAnsi="仿宋_GB2312" w:eastAsia="仿宋_GB2312" w:cs="仿宋_GB2312"/>
                <w:lang w:val="en-GB"/>
              </w:rPr>
            </w:pPr>
          </w:p>
        </w:tc>
        <w:tc>
          <w:tcPr>
            <w:tcW w:w="905" w:type="dxa"/>
            <w:vMerge w:val="continue"/>
            <w:vAlign w:val="center"/>
          </w:tcPr>
          <w:p w14:paraId="388331E5">
            <w:pPr>
              <w:rPr>
                <w:rFonts w:hint="eastAsia" w:ascii="仿宋_GB2312" w:hAnsi="仿宋_GB2312" w:eastAsia="仿宋_GB2312" w:cs="仿宋_GB2312"/>
                <w:lang w:val="en-GB"/>
              </w:rPr>
            </w:pPr>
          </w:p>
        </w:tc>
        <w:tc>
          <w:tcPr>
            <w:tcW w:w="852" w:type="dxa"/>
            <w:vMerge w:val="continue"/>
            <w:vAlign w:val="center"/>
          </w:tcPr>
          <w:p w14:paraId="1C1DFB2E">
            <w:pPr>
              <w:rPr>
                <w:rFonts w:hint="eastAsia" w:ascii="仿宋_GB2312" w:hAnsi="仿宋_GB2312" w:eastAsia="仿宋_GB2312" w:cs="仿宋_GB2312"/>
                <w:lang w:val="en-GB"/>
              </w:rPr>
            </w:pPr>
          </w:p>
        </w:tc>
      </w:tr>
      <w:tr w14:paraId="1830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vMerge w:val="continue"/>
            <w:vAlign w:val="center"/>
          </w:tcPr>
          <w:p w14:paraId="56FF9290">
            <w:pPr>
              <w:suppressAutoHyphens/>
              <w:spacing w:before="120" w:after="120" w:line="240" w:lineRule="exact"/>
              <w:jc w:val="center"/>
              <w:rPr>
                <w:rFonts w:hint="eastAsia" w:ascii="仿宋_GB2312" w:hAnsi="仿宋_GB2312" w:eastAsia="仿宋_GB2312" w:cs="仿宋_GB2312"/>
                <w:lang w:val="en-GB"/>
              </w:rPr>
            </w:pPr>
          </w:p>
        </w:tc>
        <w:tc>
          <w:tcPr>
            <w:tcW w:w="3686" w:type="dxa"/>
            <w:vAlign w:val="center"/>
          </w:tcPr>
          <w:p w14:paraId="25A67C46">
            <w:pPr>
              <w:suppressAutoHyphens/>
              <w:spacing w:before="120" w:after="120" w:line="240" w:lineRule="exact"/>
              <w:jc w:val="left"/>
              <w:rPr>
                <w:rFonts w:hint="eastAsia" w:ascii="仿宋_GB2312" w:hAnsi="仿宋_GB2312" w:eastAsia="仿宋_GB2312" w:cs="仿宋_GB2312"/>
                <w:lang w:val="en-GB"/>
              </w:rPr>
            </w:pPr>
            <w:r>
              <w:rPr>
                <w:rFonts w:hint="eastAsia" w:ascii="仿宋_GB2312" w:hAnsi="仿宋_GB2312" w:eastAsia="仿宋_GB2312" w:cs="仿宋_GB2312"/>
                <w:kern w:val="0"/>
                <w:sz w:val="24"/>
              </w:rPr>
              <w:t>任务3职业素养与安全规范评价</w:t>
            </w:r>
          </w:p>
        </w:tc>
        <w:tc>
          <w:tcPr>
            <w:tcW w:w="805" w:type="dxa"/>
            <w:vMerge w:val="continue"/>
            <w:vAlign w:val="center"/>
          </w:tcPr>
          <w:p w14:paraId="7EFA5AB9">
            <w:pPr>
              <w:rPr>
                <w:rFonts w:hint="eastAsia" w:ascii="仿宋_GB2312" w:hAnsi="仿宋_GB2312" w:eastAsia="仿宋_GB2312" w:cs="仿宋_GB2312"/>
                <w:lang w:val="en-GB"/>
              </w:rPr>
            </w:pPr>
          </w:p>
        </w:tc>
        <w:tc>
          <w:tcPr>
            <w:tcW w:w="732" w:type="dxa"/>
            <w:vMerge w:val="continue"/>
            <w:vAlign w:val="center"/>
          </w:tcPr>
          <w:p w14:paraId="65776E7B">
            <w:pPr>
              <w:rPr>
                <w:rFonts w:hint="eastAsia" w:ascii="仿宋_GB2312" w:hAnsi="仿宋_GB2312" w:eastAsia="仿宋_GB2312" w:cs="仿宋_GB2312"/>
                <w:lang w:val="en-GB"/>
              </w:rPr>
            </w:pPr>
          </w:p>
        </w:tc>
        <w:tc>
          <w:tcPr>
            <w:tcW w:w="905" w:type="dxa"/>
            <w:vMerge w:val="continue"/>
            <w:vAlign w:val="center"/>
          </w:tcPr>
          <w:p w14:paraId="31D64784">
            <w:pPr>
              <w:rPr>
                <w:rFonts w:hint="eastAsia" w:ascii="仿宋_GB2312" w:hAnsi="仿宋_GB2312" w:eastAsia="仿宋_GB2312" w:cs="仿宋_GB2312"/>
                <w:lang w:val="en-GB"/>
              </w:rPr>
            </w:pPr>
          </w:p>
        </w:tc>
        <w:tc>
          <w:tcPr>
            <w:tcW w:w="852" w:type="dxa"/>
            <w:vMerge w:val="continue"/>
            <w:vAlign w:val="center"/>
          </w:tcPr>
          <w:p w14:paraId="04825CD6">
            <w:pPr>
              <w:rPr>
                <w:rFonts w:hint="eastAsia" w:ascii="仿宋_GB2312" w:hAnsi="仿宋_GB2312" w:eastAsia="仿宋_GB2312" w:cs="仿宋_GB2312"/>
                <w:lang w:val="en-GB"/>
              </w:rPr>
            </w:pPr>
          </w:p>
        </w:tc>
      </w:tr>
    </w:tbl>
    <w:p w14:paraId="0C6CBC8E">
      <w:pPr>
        <w:ind w:firstLine="643" w:firstLineChars="200"/>
        <w:rPr>
          <w:rFonts w:hint="eastAsia" w:ascii="仿宋_GB2312" w:hAnsi="仿宋_GB2312" w:eastAsia="仿宋_GB2312" w:cs="仿宋_GB2312"/>
          <w:lang w:val="en-GB"/>
        </w:rPr>
      </w:pPr>
      <w:r>
        <w:rPr>
          <w:rFonts w:hint="eastAsia" w:ascii="仿宋_GB2312" w:hAnsi="仿宋_GB2312" w:eastAsia="仿宋_GB2312" w:cs="仿宋_GB2312"/>
          <w:b/>
          <w:bCs/>
          <w:lang w:val="en-GB"/>
        </w:rPr>
        <w:t>模块</w:t>
      </w:r>
      <w:r>
        <w:rPr>
          <w:rFonts w:hint="eastAsia" w:ascii="仿宋_GB2312" w:hAnsi="仿宋_GB2312" w:eastAsia="仿宋_GB2312" w:cs="仿宋_GB2312"/>
          <w:b/>
          <w:bCs/>
        </w:rPr>
        <w:t>一</w:t>
      </w:r>
      <w:r>
        <w:rPr>
          <w:rFonts w:hint="eastAsia" w:ascii="仿宋_GB2312" w:hAnsi="仿宋_GB2312" w:eastAsia="仿宋_GB2312" w:cs="仿宋_GB2312"/>
          <w:b/>
          <w:bCs/>
          <w:lang w:val="en-GB"/>
        </w:rPr>
        <w:t>：2D相机的</w:t>
      </w:r>
      <w:r>
        <w:rPr>
          <w:rFonts w:hint="eastAsia" w:ascii="仿宋_GB2312" w:hAnsi="仿宋_GB2312" w:eastAsia="仿宋_GB2312" w:cs="仿宋_GB2312"/>
          <w:b/>
          <w:bCs/>
        </w:rPr>
        <w:t>构建</w:t>
      </w:r>
      <w:r>
        <w:rPr>
          <w:rFonts w:hint="eastAsia" w:ascii="仿宋_GB2312" w:hAnsi="仿宋_GB2312" w:eastAsia="仿宋_GB2312" w:cs="仿宋_GB2312"/>
          <w:b/>
          <w:bCs/>
          <w:lang w:val="en-GB"/>
        </w:rPr>
        <w:t>、编程与调试（52.5%）</w:t>
      </w:r>
    </w:p>
    <w:p w14:paraId="428A3860">
      <w:pPr>
        <w:ind w:firstLine="640" w:firstLineChars="200"/>
        <w:rPr>
          <w:rFonts w:hint="eastAsia" w:ascii="仿宋_GB2312" w:hAnsi="仿宋_GB2312" w:eastAsia="仿宋_GB2312" w:cs="仿宋_GB2312"/>
        </w:rPr>
      </w:pPr>
      <w:r>
        <w:rPr>
          <w:rFonts w:hint="eastAsia" w:ascii="仿宋_GB2312" w:hAnsi="仿宋_GB2312" w:eastAsia="仿宋_GB2312" w:cs="仿宋_GB2312"/>
        </w:rPr>
        <w:t>任务1</w:t>
      </w:r>
      <w:r>
        <w:rPr>
          <w:rFonts w:hint="eastAsia" w:ascii="仿宋_GB2312" w:hAnsi="仿宋_GB2312" w:eastAsia="仿宋_GB2312" w:cs="仿宋_GB2312"/>
          <w:lang w:val="en-GB"/>
        </w:rPr>
        <w:t>：工业视觉系统构建</w:t>
      </w:r>
    </w:p>
    <w:p w14:paraId="4BA19BD5">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选手根据《竞赛任务书》要求和相关技术规范，以目标物尺寸、视觉识别精度、相机视野大小、工作距离等作为初始条件，通过方案设计及计算，从提供的视觉元器件中选择合理的相机、镜头、光源型号，并完成设计方案及选型报告。</w:t>
      </w:r>
    </w:p>
    <w:p w14:paraId="11E415DF">
      <w:pPr>
        <w:ind w:firstLine="640" w:firstLineChars="200"/>
        <w:rPr>
          <w:rFonts w:hint="eastAsia" w:ascii="仿宋_GB2312" w:hAnsi="仿宋_GB2312" w:eastAsia="仿宋_GB2312" w:cs="仿宋_GB2312"/>
        </w:rPr>
      </w:pPr>
      <w:r>
        <w:rPr>
          <w:rFonts w:hint="eastAsia" w:ascii="仿宋_GB2312" w:hAnsi="仿宋_GB2312" w:eastAsia="仿宋_GB2312" w:cs="仿宋_GB2312"/>
        </w:rPr>
        <w:t>任务2</w:t>
      </w:r>
      <w:r>
        <w:rPr>
          <w:rFonts w:hint="eastAsia" w:ascii="仿宋_GB2312" w:hAnsi="仿宋_GB2312" w:eastAsia="仿宋_GB2312" w:cs="仿宋_GB2312"/>
          <w:lang w:val="en-GB"/>
        </w:rPr>
        <w:t>：</w:t>
      </w:r>
      <w:r>
        <w:rPr>
          <w:rFonts w:hint="eastAsia" w:ascii="仿宋_GB2312" w:hAnsi="仿宋_GB2312" w:eastAsia="仿宋_GB2312" w:cs="仿宋_GB2312"/>
        </w:rPr>
        <w:t>系统安装测试与故障排除</w:t>
      </w:r>
    </w:p>
    <w:p w14:paraId="7627B72B">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选手根据《竞赛任务书》要求和相关技术规范，确定相机、镜头、光源等元器件的安装位置和安装方式，完成工业视觉系统组装、安装、接线任务；对视觉元器件进行通电测试，视觉系统通信测试，视觉系统参数设置，根据出现的故障情况，快速定位故障类型及故障元器件，并现场排除故障。</w:t>
      </w:r>
    </w:p>
    <w:p w14:paraId="6CAADE6F">
      <w:pPr>
        <w:ind w:firstLine="640" w:firstLineChars="200"/>
        <w:rPr>
          <w:rFonts w:hint="eastAsia" w:ascii="仿宋_GB2312" w:hAnsi="仿宋_GB2312" w:eastAsia="仿宋_GB2312" w:cs="仿宋_GB2312"/>
        </w:rPr>
      </w:pPr>
      <w:r>
        <w:rPr>
          <w:rFonts w:hint="eastAsia" w:ascii="仿宋_GB2312" w:hAnsi="仿宋_GB2312" w:eastAsia="仿宋_GB2312" w:cs="仿宋_GB2312"/>
        </w:rPr>
        <w:t>任务3</w:t>
      </w:r>
      <w:r>
        <w:rPr>
          <w:rFonts w:hint="eastAsia" w:ascii="仿宋_GB2312" w:hAnsi="仿宋_GB2312" w:eastAsia="仿宋_GB2312" w:cs="仿宋_GB2312"/>
          <w:lang w:val="en-GB"/>
        </w:rPr>
        <w:t>：</w:t>
      </w:r>
      <w:r>
        <w:rPr>
          <w:rFonts w:hint="eastAsia" w:ascii="仿宋_GB2312" w:hAnsi="仿宋_GB2312" w:eastAsia="仿宋_GB2312" w:cs="仿宋_GB2312"/>
        </w:rPr>
        <w:t>编程与综合应用</w:t>
      </w:r>
    </w:p>
    <w:p w14:paraId="7224453A">
      <w:pPr>
        <w:ind w:firstLine="640" w:firstLineChars="200"/>
        <w:rPr>
          <w:rFonts w:hint="eastAsia" w:ascii="仿宋_GB2312" w:hAnsi="仿宋_GB2312" w:eastAsia="仿宋_GB2312" w:cs="仿宋_GB2312"/>
        </w:rPr>
      </w:pPr>
      <w:r>
        <w:rPr>
          <w:rFonts w:hint="eastAsia" w:ascii="仿宋_GB2312" w:hAnsi="仿宋_GB2312" w:eastAsia="仿宋_GB2312" w:cs="仿宋_GB2312"/>
        </w:rPr>
        <w:t>选手根据《竞赛任务书》要求和相关技术规范，基于2D相机运用专业编程软件，开发图像采集、处理与分析算法，进行功能模块化编程和图像算法工具参数调试，实现人工智能视觉技术在工业产品领域的应用对产品的精准识别、尺寸测量、缺陷检测等功能。</w:t>
      </w:r>
    </w:p>
    <w:p w14:paraId="7480BA7A">
      <w:pPr>
        <w:ind w:firstLine="640" w:firstLineChars="200"/>
        <w:rPr>
          <w:rFonts w:hint="eastAsia" w:ascii="仿宋_GB2312" w:hAnsi="仿宋_GB2312" w:eastAsia="仿宋_GB2312" w:cs="仿宋_GB2312"/>
        </w:rPr>
      </w:pPr>
      <w:r>
        <w:rPr>
          <w:rFonts w:hint="eastAsia" w:ascii="仿宋_GB2312" w:hAnsi="仿宋_GB2312" w:eastAsia="仿宋_GB2312" w:cs="仿宋_GB2312"/>
        </w:rPr>
        <w:t>任务4</w:t>
      </w:r>
      <w:r>
        <w:rPr>
          <w:rFonts w:hint="eastAsia" w:ascii="仿宋_GB2312" w:hAnsi="仿宋_GB2312" w:eastAsia="仿宋_GB2312" w:cs="仿宋_GB2312"/>
          <w:lang w:val="en-GB"/>
        </w:rPr>
        <w:t>：</w:t>
      </w:r>
      <w:r>
        <w:rPr>
          <w:rFonts w:hint="eastAsia" w:ascii="仿宋_GB2312" w:hAnsi="仿宋_GB2312" w:eastAsia="仿宋_GB2312" w:cs="仿宋_GB2312"/>
        </w:rPr>
        <w:t>职业素养与安全规范评价</w:t>
      </w:r>
    </w:p>
    <w:p w14:paraId="097ED6A1">
      <w:pPr>
        <w:ind w:firstLine="640" w:firstLineChars="200"/>
        <w:rPr>
          <w:rFonts w:hint="eastAsia" w:ascii="仿宋_GB2312" w:hAnsi="仿宋_GB2312" w:eastAsia="仿宋_GB2312" w:cs="仿宋_GB2312"/>
        </w:rPr>
      </w:pPr>
      <w:r>
        <w:rPr>
          <w:rFonts w:hint="eastAsia" w:ascii="仿宋_GB2312" w:hAnsi="仿宋_GB2312" w:eastAsia="仿宋_GB2312" w:cs="仿宋_GB2312"/>
        </w:rPr>
        <w:t>对选手参赛全过程职业素养及其具备的生产安全、环境保护知识和操作规范性、系统性以及执行竞赛规范和纪律的自觉性等进行综合评价。</w:t>
      </w:r>
    </w:p>
    <w:p w14:paraId="61FC9F26">
      <w:pPr>
        <w:ind w:firstLine="643" w:firstLineChars="200"/>
        <w:rPr>
          <w:rFonts w:hint="eastAsia" w:ascii="仿宋_GB2312" w:hAnsi="仿宋_GB2312" w:eastAsia="仿宋_GB2312" w:cs="仿宋_GB2312"/>
        </w:rPr>
      </w:pPr>
      <w:r>
        <w:rPr>
          <w:rFonts w:hint="eastAsia" w:ascii="仿宋_GB2312" w:hAnsi="仿宋_GB2312" w:eastAsia="仿宋_GB2312" w:cs="仿宋_GB2312"/>
          <w:b/>
          <w:bCs/>
        </w:rPr>
        <w:t>模块二：3D相</w:t>
      </w:r>
      <w:r>
        <w:rPr>
          <w:rFonts w:hint="eastAsia" w:ascii="仿宋_GB2312" w:hAnsi="仿宋_GB2312" w:eastAsia="仿宋_GB2312" w:cs="仿宋_GB2312"/>
          <w:b/>
          <w:bCs/>
          <w:lang w:val="en-GB"/>
        </w:rPr>
        <w:t>机的</w:t>
      </w:r>
      <w:r>
        <w:rPr>
          <w:rFonts w:hint="eastAsia" w:ascii="仿宋_GB2312" w:hAnsi="仿宋_GB2312" w:eastAsia="仿宋_GB2312" w:cs="仿宋_GB2312"/>
          <w:b/>
          <w:bCs/>
        </w:rPr>
        <w:t>构建</w:t>
      </w:r>
      <w:r>
        <w:rPr>
          <w:rFonts w:hint="eastAsia" w:ascii="仿宋_GB2312" w:hAnsi="仿宋_GB2312" w:eastAsia="仿宋_GB2312" w:cs="仿宋_GB2312"/>
          <w:b/>
          <w:bCs/>
          <w:lang w:val="en-GB"/>
        </w:rPr>
        <w:t>、编</w:t>
      </w:r>
      <w:r>
        <w:rPr>
          <w:rFonts w:hint="eastAsia" w:ascii="仿宋_GB2312" w:hAnsi="仿宋_GB2312" w:eastAsia="仿宋_GB2312" w:cs="仿宋_GB2312"/>
          <w:b/>
          <w:bCs/>
        </w:rPr>
        <w:t>程与调试（47.5%）</w:t>
      </w:r>
    </w:p>
    <w:p w14:paraId="33726BA4">
      <w:pPr>
        <w:ind w:firstLine="640" w:firstLineChars="200"/>
        <w:rPr>
          <w:rFonts w:hint="eastAsia" w:ascii="仿宋_GB2312" w:hAnsi="仿宋_GB2312" w:eastAsia="仿宋_GB2312" w:cs="仿宋_GB2312"/>
        </w:rPr>
      </w:pPr>
      <w:r>
        <w:rPr>
          <w:rFonts w:hint="eastAsia" w:ascii="仿宋_GB2312" w:hAnsi="仿宋_GB2312" w:eastAsia="仿宋_GB2312" w:cs="仿宋_GB2312"/>
        </w:rPr>
        <w:t>任务1：数据标注与模型训练</w:t>
      </w:r>
    </w:p>
    <w:p w14:paraId="47984F90">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选手根据《竞赛任务书》要求和相关技术规范，基于给定的应用场景（如：产品检测）和竞赛平台，结合工业视觉系统技术在人工智能赋能智能制造中的应用实际和岗位工作要求，对视觉系统相关数据进行预处理和增强（数据标注、清洗、图像增强、数据扩充等）；对具体任务进行特征选择及其数据提取；对具体任务进行数据处理模型、深度学习框架选取；调用相应的软件工具，对训练数据进行模型训练和评估；对训练模型进行优化、调整和维护。重点考核参赛选手图像标注与模型训练的基本知识和数字技能。</w:t>
      </w:r>
    </w:p>
    <w:p w14:paraId="3931311D">
      <w:pPr>
        <w:suppressAutoHyphens/>
        <w:ind w:firstLine="640" w:firstLineChars="200"/>
        <w:rPr>
          <w:rFonts w:hint="eastAsia" w:ascii="仿宋_GB2312" w:hAnsi="仿宋_GB2312" w:eastAsia="仿宋_GB2312" w:cs="仿宋_GB2312"/>
          <w:lang w:val="en-GB"/>
        </w:rPr>
      </w:pPr>
      <w:r>
        <w:rPr>
          <w:rFonts w:hint="eastAsia" w:ascii="仿宋_GB2312" w:hAnsi="仿宋_GB2312" w:eastAsia="仿宋_GB2312" w:cs="仿宋_GB2312"/>
        </w:rPr>
        <w:t>任务2：</w:t>
      </w:r>
      <w:r>
        <w:rPr>
          <w:rFonts w:hint="eastAsia" w:ascii="仿宋_GB2312" w:hAnsi="仿宋_GB2312" w:eastAsia="仿宋_GB2312" w:cs="仿宋_GB2312"/>
          <w:lang w:val="en-GB"/>
        </w:rPr>
        <w:t>编程与综合应用</w:t>
      </w:r>
    </w:p>
    <w:p w14:paraId="2F35EB4B">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选手根据《竞赛任务书》要求和相关技术规范，要求选手基于3D相机运用专业编程软件，开发图像采集、处理与分析算法，进行功能模块化编程和SDK图像算法工程开发，实现人工智能视觉技术在工业产品领域的应用对产品的尺寸测量、平整度测量、高度差测量等功能；使用相关的图形化编程软件，完成指定元件的尺寸测量、平整度测量、高度差测量，并在界面中显示测量结果；基于C#代码的视觉算子SDK进行程序的二次开发，通过机器视觉完成平整度测量、高度差测量等信息的测量任务，并将平整度测量、高度差测量等信息输出至前端界面对应位置显示。</w:t>
      </w:r>
    </w:p>
    <w:p w14:paraId="42907A35">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任务3：职业素养与安全规范评价</w:t>
      </w:r>
    </w:p>
    <w:p w14:paraId="3BAD148D">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对选手参赛全过程职业素养及其具备的生产安全、环境保护知识和操作规范性、系统性以及执行竞赛规范和纪律的自觉性等进行综合评价。</w:t>
      </w:r>
    </w:p>
    <w:p w14:paraId="79FA4221">
      <w:pPr>
        <w:pStyle w:val="5"/>
        <w:ind w:firstLine="687"/>
        <w:rPr>
          <w:b w:val="0"/>
          <w:bCs/>
        </w:rPr>
      </w:pPr>
      <w:bookmarkStart w:id="8" w:name="_Toc31122"/>
      <w:r>
        <w:rPr>
          <w:b w:val="0"/>
          <w:bCs/>
        </w:rPr>
        <w:t>（三）评判标准</w:t>
      </w:r>
      <w:bookmarkEnd w:id="8"/>
    </w:p>
    <w:p w14:paraId="10C7F52F">
      <w:pPr>
        <w:suppressAutoHyphens/>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1.分数权重</w:t>
      </w:r>
    </w:p>
    <w:p w14:paraId="6215D607">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本次评分规则参照世界技能大赛评分规则执行。本项目评分标准为测量和评价两类。凡可采用客观数据表述的评判称为测量；凡需要采用主观描述进行的评判称为评价。</w:t>
      </w:r>
    </w:p>
    <w:p w14:paraId="7AC0AF18">
      <w:pPr>
        <w:suppressAutoHyphens/>
        <w:ind w:firstLine="643" w:firstLineChars="200"/>
        <w:rPr>
          <w:rFonts w:hint="eastAsia" w:ascii="仿宋_GB2312" w:hAnsi="仿宋_GB2312" w:eastAsia="仿宋_GB2312" w:cs="仿宋_GB2312"/>
          <w:b/>
          <w:bCs/>
        </w:rPr>
      </w:pPr>
      <w:bookmarkStart w:id="9" w:name="_Toc481314007"/>
      <w:bookmarkStart w:id="10" w:name="_Toc21524"/>
      <w:bookmarkStart w:id="11" w:name="_Toc1705"/>
      <w:bookmarkStart w:id="12" w:name="_Toc57900065"/>
      <w:bookmarkStart w:id="13" w:name="_Toc176277973"/>
      <w:bookmarkStart w:id="14" w:name="_Toc124755427"/>
      <w:r>
        <w:rPr>
          <w:rFonts w:hint="eastAsia" w:ascii="仿宋_GB2312" w:hAnsi="仿宋_GB2312" w:eastAsia="仿宋_GB2312" w:cs="仿宋_GB2312"/>
          <w:b/>
          <w:bCs/>
        </w:rPr>
        <w:t>2.测量分</w:t>
      </w:r>
      <w:bookmarkEnd w:id="9"/>
      <w:r>
        <w:rPr>
          <w:rFonts w:hint="eastAsia" w:ascii="仿宋_GB2312" w:hAnsi="仿宋_GB2312" w:eastAsia="仿宋_GB2312" w:cs="仿宋_GB2312"/>
          <w:b/>
          <w:bCs/>
        </w:rPr>
        <w:t>（客观）</w:t>
      </w:r>
      <w:bookmarkEnd w:id="10"/>
      <w:bookmarkEnd w:id="11"/>
      <w:bookmarkEnd w:id="12"/>
      <w:bookmarkEnd w:id="13"/>
      <w:bookmarkEnd w:id="14"/>
    </w:p>
    <w:p w14:paraId="4D0A22C8">
      <w:pPr>
        <w:suppressAutoHyphens/>
        <w:ind w:firstLine="640" w:firstLineChars="200"/>
        <w:rPr>
          <w:rFonts w:hint="eastAsia" w:ascii="仿宋_GB2312" w:hAnsi="仿宋_GB2312" w:eastAsia="仿宋_GB2312" w:cs="仿宋_GB2312"/>
        </w:rPr>
      </w:pPr>
      <w:bookmarkStart w:id="15" w:name="OLE_LINK9"/>
      <w:bookmarkStart w:id="16" w:name="OLE_LINK10"/>
      <w:r>
        <w:rPr>
          <w:rFonts w:hint="eastAsia" w:ascii="仿宋_GB2312" w:hAnsi="仿宋_GB2312" w:eastAsia="仿宋_GB2312" w:cs="仿宋_GB2312"/>
        </w:rPr>
        <w:t>测量分（Measurement）打分方式：按模块设置若干个评分组，每组由2名及以上执裁专家构成。每个组所有执裁专家一起商议，在对该选手在该项中的实际得分达成一致后最终只给出一个分值。若执裁专家数量较多，也可以另定分组模式。测量分评分准则样例见下表：</w:t>
      </w:r>
    </w:p>
    <w:p w14:paraId="18E51E43">
      <w:pPr>
        <w:pStyle w:val="6"/>
        <w:jc w:val="center"/>
        <w:rPr>
          <w:rFonts w:hint="eastAsia" w:ascii="仿宋_GB2312" w:hAnsi="仿宋_GB2312" w:eastAsia="仿宋_GB2312" w:cs="仿宋_GB2312"/>
          <w:b/>
          <w:bCs/>
        </w:rPr>
      </w:pPr>
      <w:r>
        <w:rPr>
          <w:rFonts w:hint="eastAsia" w:ascii="仿宋_GB2312" w:hAnsi="仿宋_GB2312" w:eastAsia="仿宋_GB2312" w:cs="仿宋_GB2312"/>
          <w:b/>
          <w:bCs/>
        </w:rPr>
        <w:t>测量分评分准则</w:t>
      </w:r>
    </w:p>
    <w:bookmarkEnd w:id="15"/>
    <w:bookmarkEnd w:id="16"/>
    <w:tbl>
      <w:tblPr>
        <w:tblStyle w:val="1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146"/>
        <w:gridCol w:w="1299"/>
        <w:gridCol w:w="1317"/>
        <w:gridCol w:w="1559"/>
      </w:tblGrid>
      <w:tr w14:paraId="46EF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8C6AE62">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3146" w:type="dxa"/>
            <w:vAlign w:val="center"/>
          </w:tcPr>
          <w:p w14:paraId="691CA85C">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示例</w:t>
            </w:r>
          </w:p>
        </w:tc>
        <w:tc>
          <w:tcPr>
            <w:tcW w:w="1299" w:type="dxa"/>
            <w:vAlign w:val="center"/>
          </w:tcPr>
          <w:p w14:paraId="0B73CB8F">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最高分值</w:t>
            </w:r>
          </w:p>
        </w:tc>
        <w:tc>
          <w:tcPr>
            <w:tcW w:w="1317" w:type="dxa"/>
            <w:vAlign w:val="center"/>
          </w:tcPr>
          <w:p w14:paraId="7454E345">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正确分值</w:t>
            </w:r>
          </w:p>
        </w:tc>
        <w:tc>
          <w:tcPr>
            <w:tcW w:w="1559" w:type="dxa"/>
            <w:vAlign w:val="center"/>
          </w:tcPr>
          <w:p w14:paraId="779FC25A">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不正确分值</w:t>
            </w:r>
          </w:p>
        </w:tc>
      </w:tr>
      <w:tr w14:paraId="5A75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E55AD81">
            <w:pPr>
              <w:suppressAutoHyphens/>
              <w:spacing w:before="120" w:after="120" w:line="240" w:lineRule="exact"/>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满分或零分</w:t>
            </w:r>
          </w:p>
        </w:tc>
        <w:tc>
          <w:tcPr>
            <w:tcW w:w="3146" w:type="dxa"/>
            <w:vAlign w:val="center"/>
          </w:tcPr>
          <w:p w14:paraId="37EE3A94">
            <w:pPr>
              <w:suppressAutoHyphens/>
              <w:spacing w:before="120" w:after="120" w:line="240" w:lineRule="exact"/>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使用相关算子对图像进行匹配，并根据匹配结果完成位置修正</w:t>
            </w:r>
          </w:p>
        </w:tc>
        <w:tc>
          <w:tcPr>
            <w:tcW w:w="1299" w:type="dxa"/>
            <w:vAlign w:val="center"/>
          </w:tcPr>
          <w:p w14:paraId="494A1E66">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0.50</w:t>
            </w:r>
          </w:p>
        </w:tc>
        <w:tc>
          <w:tcPr>
            <w:tcW w:w="1317" w:type="dxa"/>
            <w:vAlign w:val="center"/>
          </w:tcPr>
          <w:p w14:paraId="3B7D18B4">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0.50</w:t>
            </w:r>
          </w:p>
        </w:tc>
        <w:tc>
          <w:tcPr>
            <w:tcW w:w="1559" w:type="dxa"/>
            <w:vAlign w:val="center"/>
          </w:tcPr>
          <w:p w14:paraId="49298F93">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0</w:t>
            </w:r>
          </w:p>
        </w:tc>
      </w:tr>
      <w:tr w14:paraId="333C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7366ADA">
            <w:pPr>
              <w:suppressAutoHyphens/>
              <w:spacing w:before="120" w:after="120" w:line="240" w:lineRule="exact"/>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从满分中扣除</w:t>
            </w:r>
          </w:p>
        </w:tc>
        <w:tc>
          <w:tcPr>
            <w:tcW w:w="3146" w:type="dxa"/>
            <w:vAlign w:val="center"/>
          </w:tcPr>
          <w:p w14:paraId="7DAE3782">
            <w:pPr>
              <w:suppressAutoHyphens/>
              <w:spacing w:before="120" w:after="120" w:line="240" w:lineRule="exact"/>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根据视觉系统方案设计，将对应的相机、镜头、光源从收纳处取出，安装于合适的位置，保证安装稳固（1处安装不稳定扣0.5分，扣完为止）</w:t>
            </w:r>
          </w:p>
        </w:tc>
        <w:tc>
          <w:tcPr>
            <w:tcW w:w="1299" w:type="dxa"/>
            <w:vAlign w:val="center"/>
          </w:tcPr>
          <w:p w14:paraId="1F94826B">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2.0</w:t>
            </w:r>
          </w:p>
        </w:tc>
        <w:tc>
          <w:tcPr>
            <w:tcW w:w="1317" w:type="dxa"/>
            <w:vAlign w:val="center"/>
          </w:tcPr>
          <w:p w14:paraId="1F5C1705">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2.0</w:t>
            </w:r>
          </w:p>
        </w:tc>
        <w:tc>
          <w:tcPr>
            <w:tcW w:w="1559" w:type="dxa"/>
            <w:vAlign w:val="center"/>
          </w:tcPr>
          <w:p w14:paraId="2AEBCD9F">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pacing w:val="6"/>
                <w:kern w:val="0"/>
                <w:sz w:val="24"/>
              </w:rPr>
              <w:t>0-0.5</w:t>
            </w:r>
          </w:p>
        </w:tc>
      </w:tr>
    </w:tbl>
    <w:p w14:paraId="20C22BBF">
      <w:pPr>
        <w:suppressAutoHyphens/>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3.评判方法</w:t>
      </w:r>
    </w:p>
    <w:p w14:paraId="5415093D">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裁判组在坚持“公平、公正、公开、科学、规范”的原则下，各负其责，按照制订的评分细则进行评分。</w:t>
      </w:r>
    </w:p>
    <w:p w14:paraId="4610549B">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（1）现场评分：裁判组在比赛过程中对参赛选手的安全文明生产以及系统调试情况进行观察和评价进行现场评分。</w:t>
      </w:r>
    </w:p>
    <w:p w14:paraId="7B8AAA47">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（2）结果评分：比赛结束后，裁判组根据参赛选手提交的比赛结果进行评分。</w:t>
      </w:r>
    </w:p>
    <w:p w14:paraId="11B35C2F">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（3）成绩汇总：实操比赛成绩经过加密裁判组解密后，确定最终比赛成绩，经总裁判长审核、仲裁组长复核后签字确认。</w:t>
      </w:r>
    </w:p>
    <w:p w14:paraId="28E42A41">
      <w:pPr>
        <w:suppressAutoHyphens/>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4.成绩并列</w:t>
      </w:r>
    </w:p>
    <w:p w14:paraId="5435B569">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本项目是赛后结果评分，比赛结束后由裁判进行评分统计，按照竞赛总成绩从高到低排序确定名次，不设并列名次。如果成绩相同，按照任务模块2-1顺序得分高者名次在前。</w:t>
      </w:r>
    </w:p>
    <w:p w14:paraId="2B7D6705">
      <w:pPr>
        <w:pStyle w:val="4"/>
        <w:ind w:firstLine="684"/>
        <w:rPr>
          <w:rFonts w:hint="default"/>
        </w:rPr>
      </w:pPr>
      <w:bookmarkStart w:id="17" w:name="_Toc22591"/>
      <w:r>
        <w:rPr>
          <w:rFonts w:hint="default"/>
        </w:rPr>
        <w:t>三、竞赛细则</w:t>
      </w:r>
      <w:bookmarkEnd w:id="17"/>
    </w:p>
    <w:p w14:paraId="04E5F78C">
      <w:pPr>
        <w:pStyle w:val="5"/>
        <w:ind w:firstLine="687"/>
        <w:rPr>
          <w:b w:val="0"/>
          <w:bCs/>
        </w:rPr>
      </w:pPr>
      <w:bookmarkStart w:id="18" w:name="_Toc21305"/>
      <w:bookmarkStart w:id="19" w:name="_Toc2013"/>
      <w:bookmarkStart w:id="20" w:name="_Toc10071"/>
      <w:bookmarkStart w:id="21" w:name="_Toc16336"/>
      <w:bookmarkStart w:id="22" w:name="_Toc10592"/>
      <w:r>
        <w:rPr>
          <w:b w:val="0"/>
          <w:bCs/>
        </w:rPr>
        <w:t>（一）组织分工</w:t>
      </w:r>
      <w:bookmarkEnd w:id="18"/>
      <w:bookmarkEnd w:id="19"/>
      <w:bookmarkEnd w:id="20"/>
      <w:bookmarkEnd w:id="21"/>
      <w:bookmarkEnd w:id="22"/>
    </w:p>
    <w:p w14:paraId="05566957">
      <w:pPr>
        <w:suppressAutoHyphens/>
        <w:ind w:firstLine="640" w:firstLineChars="200"/>
        <w:rPr>
          <w:rFonts w:hint="eastAsia" w:ascii="仿宋_GB2312" w:hAnsi="仿宋_GB2312" w:eastAsia="仿宋_GB2312" w:cs="仿宋_GB2312"/>
        </w:rPr>
      </w:pPr>
      <w:bookmarkStart w:id="23" w:name="_Toc29395"/>
      <w:bookmarkStart w:id="24" w:name="_Toc22007"/>
      <w:r>
        <w:rPr>
          <w:rFonts w:hint="eastAsia" w:ascii="仿宋_GB2312" w:hAnsi="仿宋_GB2312" w:eastAsia="仿宋_GB2312" w:cs="仿宋_GB2312"/>
        </w:rPr>
        <w:t>1.参与竞赛赛项成绩管理的组织机构包括检录组、裁判组、监督仲裁组等。</w:t>
      </w:r>
      <w:bookmarkEnd w:id="23"/>
      <w:bookmarkEnd w:id="24"/>
    </w:p>
    <w:p w14:paraId="5F13D9EA">
      <w:pPr>
        <w:suppressAutoHyphens/>
        <w:ind w:firstLine="640" w:firstLineChars="200"/>
        <w:rPr>
          <w:rFonts w:hint="eastAsia" w:ascii="仿宋_GB2312" w:hAnsi="仿宋_GB2312" w:eastAsia="仿宋_GB2312" w:cs="仿宋_GB2312"/>
        </w:rPr>
      </w:pPr>
      <w:bookmarkStart w:id="25" w:name="_Toc23195"/>
      <w:bookmarkStart w:id="26" w:name="_Toc26710"/>
      <w:r>
        <w:rPr>
          <w:rFonts w:hint="eastAsia" w:ascii="仿宋_GB2312" w:hAnsi="仿宋_GB2312" w:eastAsia="仿宋_GB2312" w:cs="仿宋_GB2312"/>
        </w:rPr>
        <w:t>2.检录工作人员负责对参赛队伍（选手）进行点名登记、身份核对等工作。</w:t>
      </w:r>
      <w:bookmarkEnd w:id="25"/>
      <w:bookmarkEnd w:id="26"/>
    </w:p>
    <w:p w14:paraId="179BBF66">
      <w:pPr>
        <w:suppressAutoHyphens/>
        <w:ind w:firstLine="640" w:firstLineChars="200"/>
        <w:rPr>
          <w:rFonts w:hint="eastAsia" w:ascii="仿宋_GB2312" w:hAnsi="仿宋_GB2312" w:eastAsia="仿宋_GB2312" w:cs="仿宋_GB2312"/>
        </w:rPr>
      </w:pPr>
      <w:bookmarkStart w:id="27" w:name="_Toc11671"/>
      <w:bookmarkStart w:id="28" w:name="_Toc32085"/>
      <w:r>
        <w:rPr>
          <w:rFonts w:hint="eastAsia" w:ascii="仿宋_GB2312" w:hAnsi="仿宋_GB2312" w:eastAsia="仿宋_GB2312" w:cs="仿宋_GB2312"/>
        </w:rPr>
        <w:t>3.竞赛裁判组实行“裁判长负责制”，设裁判长1名，全面负责赛项的裁判与管理工作。</w:t>
      </w:r>
      <w:bookmarkEnd w:id="27"/>
      <w:bookmarkEnd w:id="28"/>
    </w:p>
    <w:p w14:paraId="4D0A7A48">
      <w:pPr>
        <w:suppressAutoHyphens/>
        <w:ind w:firstLine="640" w:firstLineChars="200"/>
        <w:rPr>
          <w:rFonts w:hint="eastAsia" w:ascii="仿宋_GB2312" w:hAnsi="仿宋_GB2312" w:eastAsia="仿宋_GB2312" w:cs="仿宋_GB2312"/>
        </w:rPr>
      </w:pPr>
      <w:bookmarkStart w:id="29" w:name="_Toc24819"/>
      <w:bookmarkStart w:id="30" w:name="_Toc11420"/>
      <w:r>
        <w:rPr>
          <w:rFonts w:hint="eastAsia" w:ascii="仿宋_GB2312" w:hAnsi="仿宋_GB2312" w:eastAsia="仿宋_GB2312" w:cs="仿宋_GB2312"/>
        </w:rPr>
        <w:t>4.裁判员根据比赛工作需要分为加密裁判、现场裁判和评分裁判。</w:t>
      </w:r>
      <w:bookmarkEnd w:id="29"/>
      <w:bookmarkEnd w:id="30"/>
    </w:p>
    <w:p w14:paraId="2601E7E9">
      <w:pPr>
        <w:suppressAutoHyphens/>
        <w:ind w:firstLine="640" w:firstLineChars="200"/>
        <w:rPr>
          <w:rFonts w:hint="eastAsia" w:ascii="仿宋_GB2312" w:hAnsi="仿宋_GB2312" w:eastAsia="仿宋_GB2312" w:cs="仿宋_GB2312"/>
        </w:rPr>
      </w:pPr>
      <w:bookmarkStart w:id="31" w:name="_Toc1207"/>
      <w:bookmarkStart w:id="32" w:name="_Toc14221"/>
      <w:r>
        <w:rPr>
          <w:rFonts w:hint="eastAsia" w:ascii="仿宋_GB2312" w:hAnsi="仿宋_GB2312" w:eastAsia="仿宋_GB2312" w:cs="仿宋_GB2312"/>
        </w:rPr>
        <w:t>加密裁判：负责组织参赛队伍（选手）抽签并对参赛队伍（选手）的信息进行加密、解密。本赛项加密裁判由裁判长根据赛项要求指定。加密裁判不得参与评分工作。</w:t>
      </w:r>
      <w:bookmarkEnd w:id="31"/>
      <w:bookmarkEnd w:id="32"/>
    </w:p>
    <w:p w14:paraId="322AA19F">
      <w:pPr>
        <w:suppressAutoHyphens/>
        <w:ind w:firstLine="640" w:firstLineChars="200"/>
        <w:rPr>
          <w:rFonts w:hint="eastAsia" w:ascii="仿宋_GB2312" w:hAnsi="仿宋_GB2312" w:eastAsia="仿宋_GB2312" w:cs="仿宋_GB2312"/>
        </w:rPr>
      </w:pPr>
      <w:bookmarkStart w:id="33" w:name="_Toc19005"/>
      <w:bookmarkStart w:id="34" w:name="_Toc28399"/>
      <w:r>
        <w:rPr>
          <w:rFonts w:hint="eastAsia" w:ascii="仿宋_GB2312" w:hAnsi="仿宋_GB2312" w:eastAsia="仿宋_GB2312" w:cs="仿宋_GB2312"/>
        </w:rPr>
        <w:t>现场裁判：按规定做好赛场记录，维护赛场纪律，对参赛队伍（选手）的现场表现等进行评定。</w:t>
      </w:r>
      <w:bookmarkEnd w:id="33"/>
      <w:bookmarkEnd w:id="34"/>
    </w:p>
    <w:p w14:paraId="288731A5">
      <w:pPr>
        <w:suppressAutoHyphens/>
        <w:ind w:firstLine="640" w:firstLineChars="200"/>
        <w:rPr>
          <w:rFonts w:hint="eastAsia" w:ascii="仿宋_GB2312" w:hAnsi="仿宋_GB2312" w:eastAsia="仿宋_GB2312" w:cs="仿宋_GB2312"/>
        </w:rPr>
      </w:pPr>
      <w:bookmarkStart w:id="35" w:name="_Toc20776"/>
      <w:bookmarkStart w:id="36" w:name="_Toc12185"/>
      <w:r>
        <w:rPr>
          <w:rFonts w:hint="eastAsia" w:ascii="仿宋_GB2312" w:hAnsi="仿宋_GB2312" w:eastAsia="仿宋_GB2312" w:cs="仿宋_GB2312"/>
        </w:rPr>
        <w:t>评分裁判：负责对参赛队伍（选手）的竞赛作品等按赛项评分标准进行评定。</w:t>
      </w:r>
      <w:bookmarkEnd w:id="35"/>
      <w:bookmarkEnd w:id="36"/>
      <w:bookmarkStart w:id="37" w:name="_Toc10969"/>
      <w:bookmarkStart w:id="38" w:name="_Toc14374"/>
    </w:p>
    <w:bookmarkEnd w:id="37"/>
    <w:bookmarkEnd w:id="38"/>
    <w:p w14:paraId="65885B75">
      <w:pPr>
        <w:suppressAutoHyphens/>
        <w:ind w:firstLine="640" w:firstLineChars="200"/>
        <w:rPr>
          <w:rFonts w:hint="eastAsia" w:ascii="仿宋_GB2312" w:hAnsi="仿宋_GB2312" w:eastAsia="仿宋_GB2312" w:cs="仿宋_GB2312"/>
        </w:rPr>
      </w:pPr>
      <w:bookmarkStart w:id="39" w:name="_Toc18782"/>
      <w:bookmarkStart w:id="40" w:name="_Toc27726"/>
      <w:r>
        <w:rPr>
          <w:rFonts w:hint="eastAsia" w:ascii="仿宋_GB2312" w:hAnsi="仿宋_GB2312" w:eastAsia="仿宋_GB2312" w:cs="仿宋_GB2312"/>
        </w:rPr>
        <w:t>5.仲裁组负责接受由参赛队领队提出的对裁判结果的书面申诉，组织复议并及时反馈复议结果。</w:t>
      </w:r>
      <w:bookmarkEnd w:id="39"/>
      <w:bookmarkEnd w:id="40"/>
    </w:p>
    <w:p w14:paraId="3B299383">
      <w:pPr>
        <w:pStyle w:val="5"/>
        <w:ind w:firstLine="687"/>
        <w:rPr>
          <w:b w:val="0"/>
          <w:bCs/>
        </w:rPr>
      </w:pPr>
      <w:bookmarkStart w:id="41" w:name="_Toc15129"/>
      <w:bookmarkStart w:id="42" w:name="_Toc6199"/>
      <w:bookmarkStart w:id="43" w:name="_Toc22226"/>
      <w:bookmarkStart w:id="44" w:name="_Toc12320"/>
      <w:bookmarkStart w:id="45" w:name="_Toc29581"/>
      <w:bookmarkStart w:id="46" w:name="_Toc3109"/>
      <w:r>
        <w:rPr>
          <w:b w:val="0"/>
          <w:bCs/>
        </w:rPr>
        <w:t>（二）成绩管理程序</w:t>
      </w:r>
      <w:bookmarkEnd w:id="41"/>
      <w:bookmarkEnd w:id="42"/>
      <w:bookmarkEnd w:id="43"/>
      <w:bookmarkEnd w:id="44"/>
      <w:bookmarkEnd w:id="45"/>
      <w:bookmarkEnd w:id="46"/>
    </w:p>
    <w:p w14:paraId="450CD3AB">
      <w:pPr>
        <w:suppressAutoHyphens/>
        <w:ind w:firstLine="640" w:firstLineChars="200"/>
        <w:rPr>
          <w:rFonts w:hint="eastAsia" w:ascii="仿宋_GB2312" w:hAnsi="仿宋_GB2312" w:eastAsia="仿宋_GB2312" w:cs="仿宋_GB2312"/>
        </w:rPr>
      </w:pPr>
      <w:bookmarkStart w:id="47" w:name="_Toc28689"/>
      <w:r>
        <w:rPr>
          <w:rFonts w:hint="eastAsia" w:ascii="仿宋_GB2312" w:hAnsi="仿宋_GB2312" w:eastAsia="仿宋_GB2312" w:cs="仿宋_GB2312"/>
        </w:rPr>
        <w:t>按照执委会的要求，参赛队伍的成绩评定与管理按照严密的程序进行，见下图所示，成绩管理流程图。</w:t>
      </w:r>
      <w:bookmarkEnd w:id="47"/>
    </w:p>
    <w:p w14:paraId="1821211D">
      <w:pPr>
        <w:suppressAutoHyphens/>
        <w:spacing w:line="360" w:lineRule="auto"/>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1482725" cy="34982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482725" cy="3498215"/>
                    </a:xfrm>
                    <a:prstGeom prst="rect">
                      <a:avLst/>
                    </a:prstGeom>
                    <a:noFill/>
                    <a:ln>
                      <a:noFill/>
                    </a:ln>
                  </pic:spPr>
                </pic:pic>
              </a:graphicData>
            </a:graphic>
          </wp:inline>
        </w:drawing>
      </w:r>
    </w:p>
    <w:p w14:paraId="4A000EC8">
      <w:pPr>
        <w:pStyle w:val="6"/>
        <w:jc w:val="center"/>
        <w:rPr>
          <w:rFonts w:ascii="Times New Roman" w:hAnsi="Times New Roman"/>
          <w:b/>
          <w:bCs/>
        </w:rPr>
      </w:pPr>
      <w:r>
        <w:rPr>
          <w:rFonts w:hint="eastAsia" w:ascii="仿宋_GB2312" w:hAnsi="仿宋_GB2312" w:eastAsia="仿宋_GB2312" w:cs="仿宋_GB2312"/>
          <w:b/>
          <w:bCs/>
        </w:rPr>
        <w:t>图1 成绩管理流程图</w:t>
      </w:r>
    </w:p>
    <w:p w14:paraId="7F43DFCD">
      <w:pPr>
        <w:pStyle w:val="5"/>
        <w:ind w:firstLine="687"/>
        <w:rPr>
          <w:b w:val="0"/>
          <w:bCs/>
        </w:rPr>
      </w:pPr>
      <w:bookmarkStart w:id="48" w:name="_Toc21033"/>
      <w:bookmarkStart w:id="49" w:name="_Toc30384"/>
      <w:bookmarkStart w:id="50" w:name="_Toc28350"/>
      <w:bookmarkStart w:id="51" w:name="_Toc19642"/>
      <w:bookmarkStart w:id="52" w:name="_Toc4275"/>
      <w:bookmarkStart w:id="53" w:name="_Toc31306"/>
      <w:r>
        <w:rPr>
          <w:b w:val="0"/>
          <w:bCs/>
        </w:rPr>
        <w:t>（三）成绩评定</w:t>
      </w:r>
      <w:bookmarkEnd w:id="48"/>
      <w:bookmarkEnd w:id="49"/>
      <w:bookmarkEnd w:id="50"/>
      <w:bookmarkEnd w:id="51"/>
      <w:bookmarkEnd w:id="52"/>
      <w:bookmarkEnd w:id="53"/>
    </w:p>
    <w:p w14:paraId="69EDB0CF">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1.结果评分：对参赛选手提交竞赛成果，依据竞赛评价标准进行评价与评分。</w:t>
      </w:r>
    </w:p>
    <w:p w14:paraId="5EA4E06C">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2.解密：裁判长正式提交赛位号（竞赛作品号）评分结果并复核无误后，加密裁判在监督人员监督下对加密结果进行逐层解密。本赛项采取逆向解密。</w:t>
      </w:r>
    </w:p>
    <w:p w14:paraId="7642664C">
      <w:pPr>
        <w:pStyle w:val="5"/>
        <w:ind w:firstLine="687"/>
        <w:rPr>
          <w:b w:val="0"/>
          <w:bCs/>
        </w:rPr>
      </w:pPr>
      <w:bookmarkStart w:id="54" w:name="_Toc12723"/>
      <w:bookmarkStart w:id="55" w:name="_Toc2923"/>
      <w:bookmarkStart w:id="56" w:name="_Toc7612"/>
      <w:bookmarkStart w:id="57" w:name="_Toc5660"/>
      <w:bookmarkStart w:id="58" w:name="_Toc24021"/>
      <w:bookmarkStart w:id="59" w:name="_Toc9567"/>
      <w:r>
        <w:rPr>
          <w:b w:val="0"/>
          <w:bCs/>
        </w:rPr>
        <w:t>（四）成绩公布</w:t>
      </w:r>
      <w:bookmarkEnd w:id="54"/>
      <w:bookmarkEnd w:id="55"/>
      <w:bookmarkEnd w:id="56"/>
      <w:bookmarkEnd w:id="57"/>
      <w:bookmarkEnd w:id="58"/>
      <w:bookmarkEnd w:id="59"/>
    </w:p>
    <w:p w14:paraId="6C5B745B">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1.全部阶段（模块）竞赛结束后，评判项目最终汇总成绩表由裁判长带领全体裁判员签字确认。</w:t>
      </w:r>
    </w:p>
    <w:p w14:paraId="0B8BC5EA">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2.大赛最终汇总成绩表（签字表）及所有纸质评判表由裁判长统一报送组委会技术组。</w:t>
      </w:r>
    </w:p>
    <w:p w14:paraId="0C34696B">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3.比赛结束后，裁判长须将比赛结果报组委会技术组，由组委会公布大赛结果。</w:t>
      </w:r>
    </w:p>
    <w:p w14:paraId="51BCE551">
      <w:pPr>
        <w:pStyle w:val="5"/>
        <w:ind w:firstLine="687"/>
        <w:rPr>
          <w:rFonts w:hint="eastAsia" w:ascii="楷体_GB2312" w:hAnsi="楷体_GB2312" w:eastAsia="楷体_GB2312" w:cs="楷体_GB2312"/>
          <w:b w:val="0"/>
          <w:bCs/>
        </w:rPr>
      </w:pPr>
      <w:bookmarkStart w:id="60" w:name="_Toc26519"/>
      <w:bookmarkStart w:id="61" w:name="_Toc15700"/>
      <w:bookmarkStart w:id="62" w:name="_Toc4935"/>
      <w:bookmarkStart w:id="63" w:name="_Toc1630"/>
      <w:bookmarkStart w:id="64" w:name="_Toc946"/>
      <w:r>
        <w:rPr>
          <w:rFonts w:hint="eastAsia" w:ascii="楷体_GB2312" w:hAnsi="楷体_GB2312" w:eastAsia="楷体_GB2312" w:cs="楷体_GB2312"/>
          <w:b w:val="0"/>
          <w:bCs/>
        </w:rPr>
        <w:t>（五）竞赛日程安排</w:t>
      </w:r>
      <w:bookmarkEnd w:id="60"/>
      <w:bookmarkEnd w:id="61"/>
      <w:bookmarkEnd w:id="62"/>
      <w:bookmarkEnd w:id="63"/>
      <w:bookmarkEnd w:id="64"/>
    </w:p>
    <w:p w14:paraId="56B63E26">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比赛时间分为赛前、赛中、赛后三个阶段，具体以竞赛指南日程为准，时间安排如下表所示。</w:t>
      </w:r>
    </w:p>
    <w:p w14:paraId="287B1CF6">
      <w:pPr>
        <w:pStyle w:val="6"/>
        <w:jc w:val="center"/>
        <w:rPr>
          <w:rFonts w:hint="eastAsia" w:ascii="仿宋_GB2312" w:hAnsi="仿宋_GB2312" w:eastAsia="仿宋_GB2312" w:cs="仿宋_GB2312"/>
          <w:b/>
          <w:bCs/>
        </w:rPr>
      </w:pPr>
      <w:r>
        <w:rPr>
          <w:rFonts w:hint="eastAsia" w:ascii="仿宋_GB2312" w:hAnsi="仿宋_GB2312" w:eastAsia="仿宋_GB2312" w:cs="仿宋_GB2312"/>
          <w:b/>
          <w:bCs/>
        </w:rPr>
        <w:t>竞赛日程安排</w:t>
      </w:r>
    </w:p>
    <w:tbl>
      <w:tblPr>
        <w:tblStyle w:val="14"/>
        <w:tblW w:w="4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898"/>
        <w:gridCol w:w="2058"/>
        <w:gridCol w:w="4161"/>
      </w:tblGrid>
      <w:tr w14:paraId="4FB7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Align w:val="center"/>
          </w:tcPr>
          <w:p w14:paraId="1612C517">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工作阶段</w:t>
            </w:r>
          </w:p>
        </w:tc>
        <w:tc>
          <w:tcPr>
            <w:tcW w:w="536" w:type="pct"/>
            <w:vAlign w:val="center"/>
          </w:tcPr>
          <w:p w14:paraId="691FADEA">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日期</w:t>
            </w:r>
          </w:p>
        </w:tc>
        <w:tc>
          <w:tcPr>
            <w:tcW w:w="1229" w:type="pct"/>
            <w:vAlign w:val="center"/>
          </w:tcPr>
          <w:p w14:paraId="7F5FCA70">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2484" w:type="pct"/>
            <w:vAlign w:val="center"/>
          </w:tcPr>
          <w:p w14:paraId="18E62220">
            <w:pPr>
              <w:spacing w:before="120" w:after="120" w:line="24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任务安排</w:t>
            </w:r>
          </w:p>
        </w:tc>
      </w:tr>
      <w:tr w14:paraId="7096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Align w:val="center"/>
          </w:tcPr>
          <w:p w14:paraId="5E29E86C">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赛前</w:t>
            </w:r>
          </w:p>
        </w:tc>
        <w:tc>
          <w:tcPr>
            <w:tcW w:w="536" w:type="pct"/>
            <w:vAlign w:val="center"/>
          </w:tcPr>
          <w:p w14:paraId="08C65E1D">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C-1</w:t>
            </w:r>
          </w:p>
        </w:tc>
        <w:tc>
          <w:tcPr>
            <w:tcW w:w="1229" w:type="pct"/>
            <w:vAlign w:val="center"/>
          </w:tcPr>
          <w:p w14:paraId="3D154112">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09:00-17:00</w:t>
            </w:r>
          </w:p>
        </w:tc>
        <w:tc>
          <w:tcPr>
            <w:tcW w:w="2484" w:type="pct"/>
            <w:vAlign w:val="center"/>
          </w:tcPr>
          <w:p w14:paraId="736E34C4">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领队、裁判员、选手报到； </w:t>
            </w:r>
          </w:p>
          <w:p w14:paraId="65EB2C40">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赛前培训，裁判长赛前技术对接； </w:t>
            </w:r>
          </w:p>
          <w:p w14:paraId="0A0D8691">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裁判长与场地主管准备模块一和模块二相关设备及技术工作； </w:t>
            </w:r>
          </w:p>
          <w:p w14:paraId="43F0310E">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选手工具仪器仪表进场，设备检查；</w:t>
            </w:r>
          </w:p>
        </w:tc>
      </w:tr>
      <w:tr w14:paraId="3D05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restart"/>
            <w:vAlign w:val="center"/>
          </w:tcPr>
          <w:p w14:paraId="64F9D9FD">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赛中</w:t>
            </w:r>
          </w:p>
        </w:tc>
        <w:tc>
          <w:tcPr>
            <w:tcW w:w="536" w:type="pct"/>
            <w:vMerge w:val="restart"/>
            <w:vAlign w:val="center"/>
          </w:tcPr>
          <w:p w14:paraId="602CA8EF">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C1</w:t>
            </w:r>
          </w:p>
        </w:tc>
        <w:tc>
          <w:tcPr>
            <w:tcW w:w="1229" w:type="pct"/>
            <w:vAlign w:val="center"/>
          </w:tcPr>
          <w:p w14:paraId="2C59B37D">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08:00-08:30</w:t>
            </w:r>
          </w:p>
        </w:tc>
        <w:tc>
          <w:tcPr>
            <w:tcW w:w="2484" w:type="pct"/>
            <w:vAlign w:val="center"/>
          </w:tcPr>
          <w:p w14:paraId="08479403">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选手检录、裁判入场、工位抽签</w:t>
            </w:r>
          </w:p>
        </w:tc>
      </w:tr>
      <w:tr w14:paraId="741A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25E7FB27">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4F9AD28C">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018C145D">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08:30-08:40</w:t>
            </w:r>
          </w:p>
        </w:tc>
        <w:tc>
          <w:tcPr>
            <w:tcW w:w="2484" w:type="pct"/>
            <w:vAlign w:val="center"/>
          </w:tcPr>
          <w:p w14:paraId="75F5DC8B">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第一场模块一赛题下发，选手研读任务书</w:t>
            </w:r>
          </w:p>
        </w:tc>
      </w:tr>
      <w:tr w14:paraId="4CA3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404B7CBB">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2AFCD6F2">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40CEC08E">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08:40-11:40</w:t>
            </w:r>
          </w:p>
        </w:tc>
        <w:tc>
          <w:tcPr>
            <w:tcW w:w="2484" w:type="pct"/>
            <w:vAlign w:val="center"/>
          </w:tcPr>
          <w:p w14:paraId="56BDDBBB">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选手完成竞赛模块一任务</w:t>
            </w:r>
          </w:p>
        </w:tc>
      </w:tr>
      <w:tr w14:paraId="5AFE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34C394C4">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4E2EFB51">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7B6C43A4">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11:40-12:40</w:t>
            </w:r>
          </w:p>
        </w:tc>
        <w:tc>
          <w:tcPr>
            <w:tcW w:w="2484" w:type="pct"/>
            <w:vAlign w:val="center"/>
          </w:tcPr>
          <w:p w14:paraId="036BD608">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赛场恢复</w:t>
            </w:r>
          </w:p>
        </w:tc>
      </w:tr>
      <w:tr w14:paraId="5BA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72F2B7EE">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64871D1F">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2E750B40">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12:40-13:30</w:t>
            </w:r>
          </w:p>
        </w:tc>
        <w:tc>
          <w:tcPr>
            <w:tcW w:w="2484" w:type="pct"/>
            <w:vAlign w:val="center"/>
          </w:tcPr>
          <w:p w14:paraId="5B3D59AF">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午餐</w:t>
            </w:r>
          </w:p>
        </w:tc>
      </w:tr>
      <w:tr w14:paraId="4E9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1CBDDCA0">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3AC5B76C">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4E1A8725">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13:30-14:00</w:t>
            </w:r>
          </w:p>
        </w:tc>
        <w:tc>
          <w:tcPr>
            <w:tcW w:w="2484" w:type="pct"/>
            <w:vAlign w:val="center"/>
          </w:tcPr>
          <w:p w14:paraId="6ABF7945">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选手检录、裁判入场、工位抽签</w:t>
            </w:r>
          </w:p>
        </w:tc>
      </w:tr>
      <w:tr w14:paraId="0AE4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5AC28049">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72C04556">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5530E5C2">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14:00-14:10</w:t>
            </w:r>
          </w:p>
        </w:tc>
        <w:tc>
          <w:tcPr>
            <w:tcW w:w="2484" w:type="pct"/>
            <w:vAlign w:val="center"/>
          </w:tcPr>
          <w:p w14:paraId="4FEB2482">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第二场模块一赛题下发，选手研读任务书</w:t>
            </w:r>
          </w:p>
        </w:tc>
      </w:tr>
      <w:tr w14:paraId="7077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78EA13F9">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470D29A6">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5F039840">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14:10-17:10</w:t>
            </w:r>
          </w:p>
        </w:tc>
        <w:tc>
          <w:tcPr>
            <w:tcW w:w="2484" w:type="pct"/>
            <w:vAlign w:val="center"/>
          </w:tcPr>
          <w:p w14:paraId="27F4AC03">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选手完成竞赛模块一任务</w:t>
            </w:r>
          </w:p>
        </w:tc>
      </w:tr>
      <w:tr w14:paraId="493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3DA66CAB">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34A3B8F5">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07FB6ADF">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17:10-18:10</w:t>
            </w:r>
          </w:p>
        </w:tc>
        <w:tc>
          <w:tcPr>
            <w:tcW w:w="2484" w:type="pct"/>
            <w:vAlign w:val="center"/>
          </w:tcPr>
          <w:p w14:paraId="533F94A6">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赛场恢复</w:t>
            </w:r>
          </w:p>
        </w:tc>
      </w:tr>
      <w:tr w14:paraId="4082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restart"/>
            <w:vAlign w:val="center"/>
          </w:tcPr>
          <w:p w14:paraId="4B137D4B">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赛后</w:t>
            </w:r>
          </w:p>
        </w:tc>
        <w:tc>
          <w:tcPr>
            <w:tcW w:w="536" w:type="pct"/>
            <w:vMerge w:val="restart"/>
            <w:vAlign w:val="center"/>
          </w:tcPr>
          <w:p w14:paraId="45BA8601">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C2</w:t>
            </w:r>
          </w:p>
        </w:tc>
        <w:tc>
          <w:tcPr>
            <w:tcW w:w="1229" w:type="pct"/>
            <w:vAlign w:val="center"/>
          </w:tcPr>
          <w:p w14:paraId="1FB3B373">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09:00-10:00</w:t>
            </w:r>
          </w:p>
        </w:tc>
        <w:tc>
          <w:tcPr>
            <w:tcW w:w="2484" w:type="pct"/>
            <w:vAlign w:val="center"/>
          </w:tcPr>
          <w:p w14:paraId="4BF80982">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裁判长上交总结及执裁文件 </w:t>
            </w:r>
          </w:p>
          <w:p w14:paraId="0591AC0D">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公布成绩，赛后总结、技术点评</w:t>
            </w:r>
          </w:p>
        </w:tc>
      </w:tr>
      <w:tr w14:paraId="7E8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pct"/>
            <w:vMerge w:val="continue"/>
            <w:vAlign w:val="center"/>
          </w:tcPr>
          <w:p w14:paraId="5D9756FB">
            <w:pPr>
              <w:suppressAutoHyphens/>
              <w:spacing w:before="120" w:after="120" w:line="240" w:lineRule="exact"/>
              <w:jc w:val="center"/>
              <w:rPr>
                <w:rFonts w:hint="eastAsia" w:ascii="仿宋_GB2312" w:hAnsi="仿宋_GB2312" w:eastAsia="仿宋_GB2312" w:cs="仿宋_GB2312"/>
                <w:sz w:val="24"/>
              </w:rPr>
            </w:pPr>
          </w:p>
        </w:tc>
        <w:tc>
          <w:tcPr>
            <w:tcW w:w="536" w:type="pct"/>
            <w:vMerge w:val="continue"/>
            <w:vAlign w:val="center"/>
          </w:tcPr>
          <w:p w14:paraId="11F0B699">
            <w:pPr>
              <w:suppressAutoHyphens/>
              <w:spacing w:before="120" w:after="120" w:line="240" w:lineRule="exact"/>
              <w:jc w:val="center"/>
              <w:rPr>
                <w:rFonts w:hint="eastAsia" w:ascii="仿宋_GB2312" w:hAnsi="仿宋_GB2312" w:eastAsia="仿宋_GB2312" w:cs="仿宋_GB2312"/>
                <w:sz w:val="24"/>
              </w:rPr>
            </w:pPr>
          </w:p>
        </w:tc>
        <w:tc>
          <w:tcPr>
            <w:tcW w:w="1229" w:type="pct"/>
            <w:vAlign w:val="center"/>
          </w:tcPr>
          <w:p w14:paraId="5A99D622">
            <w:pPr>
              <w:suppressAutoHyphens/>
              <w:spacing w:before="120" w:after="12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12:00-17:00</w:t>
            </w:r>
          </w:p>
        </w:tc>
        <w:tc>
          <w:tcPr>
            <w:tcW w:w="2484" w:type="pct"/>
            <w:vAlign w:val="center"/>
          </w:tcPr>
          <w:p w14:paraId="5AB8CC4A">
            <w:pPr>
              <w:suppressAutoHyphens/>
              <w:spacing w:before="120" w:after="120" w:line="240" w:lineRule="exact"/>
              <w:rPr>
                <w:rFonts w:hint="eastAsia" w:ascii="仿宋_GB2312" w:hAnsi="仿宋_GB2312" w:eastAsia="仿宋_GB2312" w:cs="仿宋_GB2312"/>
                <w:sz w:val="24"/>
              </w:rPr>
            </w:pPr>
            <w:r>
              <w:rPr>
                <w:rFonts w:hint="eastAsia" w:ascii="仿宋_GB2312" w:hAnsi="仿宋_GB2312" w:eastAsia="仿宋_GB2312" w:cs="仿宋_GB2312"/>
                <w:sz w:val="24"/>
              </w:rPr>
              <w:t>返程</w:t>
            </w:r>
          </w:p>
        </w:tc>
      </w:tr>
    </w:tbl>
    <w:p w14:paraId="5D9F2D58">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备注：如有变更，以现场时间表及竞赛手册为准。</w:t>
      </w:r>
    </w:p>
    <w:p w14:paraId="3E9B7098">
      <w:pPr>
        <w:pStyle w:val="5"/>
        <w:ind w:firstLine="687"/>
        <w:rPr>
          <w:rFonts w:hint="eastAsia" w:ascii="楷体_GB2312" w:hAnsi="楷体_GB2312" w:eastAsia="楷体_GB2312" w:cs="楷体_GB2312"/>
          <w:b w:val="0"/>
          <w:bCs/>
        </w:rPr>
      </w:pPr>
      <w:bookmarkStart w:id="65" w:name="_Toc3975"/>
      <w:r>
        <w:rPr>
          <w:rFonts w:hint="eastAsia" w:ascii="楷体_GB2312" w:hAnsi="楷体_GB2312" w:eastAsia="楷体_GB2312" w:cs="楷体_GB2312"/>
          <w:b w:val="0"/>
          <w:bCs/>
        </w:rPr>
        <w:t>（六）参赛选手须知</w:t>
      </w:r>
      <w:bookmarkEnd w:id="65"/>
    </w:p>
    <w:p w14:paraId="6C3B5913">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1.参赛选手应按有关要求如实填报个人信息，否则取消竞赛资格。</w:t>
      </w:r>
    </w:p>
    <w:p w14:paraId="3BD51049">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2.参赛选手凭统一印制的参赛证和有效身份证件参加竞赛，按赛项规定的时间、顺序、地点参赛。</w:t>
      </w:r>
    </w:p>
    <w:p w14:paraId="77DE8706">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3.参赛选手应认真学习领会本次竞赛相关文件，自觉遵守竞赛纪律，服从指挥，听从安排，文明参赛。</w:t>
      </w:r>
    </w:p>
    <w:p w14:paraId="2EEEEE76">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4.参赛选手请勿携带任何电子、通讯设备及其他资料进入赛场。</w:t>
      </w:r>
    </w:p>
    <w:p w14:paraId="1F3EF352">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5.开赛30分钟后，选手不能进入赛场。</w:t>
      </w:r>
    </w:p>
    <w:p w14:paraId="4D094B15">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6.竞赛时，在收到开赛信号前不得开始操作，各参赛队自行决定分工、工作程序和时间安排，在指定工位上完成竞赛项目，严禁作弊行为。</w:t>
      </w:r>
    </w:p>
    <w:p w14:paraId="78924A9A">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7.竞赛完毕，选手应全体起立，结束操作。将设备归位，资料整齐摆放在操作平台上，经工作人员清点后方可离开赛场，离开赛场时不得带走任何资料。</w:t>
      </w:r>
    </w:p>
    <w:p w14:paraId="1F44FE51">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8.在竞赛期间，未经竞赛执委会的批准，参赛选手不得接受其他单位和个人进行的与竞赛内容相关的采访。参赛选手不得将竞赛的相关信息私自公布。</w:t>
      </w:r>
    </w:p>
    <w:p w14:paraId="34DD3362">
      <w:pPr>
        <w:pStyle w:val="5"/>
        <w:ind w:firstLine="687"/>
        <w:rPr>
          <w:rFonts w:hint="eastAsia" w:ascii="楷体_GB2312" w:hAnsi="楷体_GB2312" w:eastAsia="楷体_GB2312" w:cs="楷体_GB2312"/>
          <w:b w:val="0"/>
          <w:bCs/>
        </w:rPr>
      </w:pPr>
      <w:bookmarkStart w:id="66" w:name="_Toc1486"/>
      <w:r>
        <w:rPr>
          <w:rFonts w:hint="eastAsia" w:ascii="楷体_GB2312" w:hAnsi="楷体_GB2312" w:eastAsia="楷体_GB2312" w:cs="楷体_GB2312"/>
          <w:b w:val="0"/>
          <w:bCs/>
        </w:rPr>
        <w:t>（七）申诉与仲裁</w:t>
      </w:r>
      <w:bookmarkEnd w:id="66"/>
    </w:p>
    <w:p w14:paraId="2508F4CB">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大赛期间，与竞赛有关的问题或争议，各方应通过正当渠道并按程序反映和申诉，不得擅自传播、扩散未经核查证实的言论、信息。对大赛期间出现的问题或争议按以下程序解决：</w:t>
      </w:r>
    </w:p>
    <w:p w14:paraId="63A3E071">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1.竞赛项目内解决。参赛选手、裁判员发现竞赛过程中存在问题或争议，应向裁判长反映。裁判长依据相关规定处理或组织比赛现场裁判员研究解决。</w:t>
      </w:r>
    </w:p>
    <w:p w14:paraId="20E640F2">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2.监督仲裁组解决。对竞赛项目内处理结果有异议的，在比赛结束后2小时内，领队可向组委会监督仲裁组出具署名的书面反映材料并举证。组委会监督仲裁组应与组委会技术工作组及时沟通，判断所反映问题的属性，并在执委会监督仲裁协助组协助下受理并开展调查。其中，经调查确认所反映情况属技术性问题的，交由竞赛项目内解决。属非技术性问题的，由组委会监督仲裁组作出最终裁决。</w:t>
      </w:r>
    </w:p>
    <w:p w14:paraId="3C563AFD">
      <w:pPr>
        <w:pStyle w:val="4"/>
        <w:ind w:firstLine="684"/>
        <w:rPr>
          <w:rFonts w:hint="default"/>
        </w:rPr>
      </w:pPr>
      <w:bookmarkStart w:id="67" w:name="_Toc27413"/>
      <w:r>
        <w:rPr>
          <w:rFonts w:hint="default"/>
        </w:rPr>
        <w:t>四、竞赛场地、设施设备等安排</w:t>
      </w:r>
      <w:bookmarkEnd w:id="67"/>
    </w:p>
    <w:p w14:paraId="5321C2CB">
      <w:pPr>
        <w:pStyle w:val="5"/>
        <w:ind w:firstLine="687"/>
        <w:rPr>
          <w:rFonts w:hint="eastAsia" w:ascii="楷体_GB2312" w:hAnsi="楷体_GB2312" w:eastAsia="楷体_GB2312" w:cs="楷体_GB2312"/>
          <w:b w:val="0"/>
          <w:bCs/>
        </w:rPr>
      </w:pPr>
      <w:bookmarkStart w:id="68" w:name="_Toc433"/>
      <w:bookmarkStart w:id="69" w:name="_Toc9819"/>
      <w:bookmarkStart w:id="70" w:name="_Toc540"/>
      <w:bookmarkStart w:id="71" w:name="_Toc25244"/>
      <w:bookmarkStart w:id="72" w:name="_Toc17620"/>
      <w:r>
        <w:rPr>
          <w:rFonts w:hint="eastAsia" w:ascii="楷体_GB2312" w:hAnsi="楷体_GB2312" w:eastAsia="楷体_GB2312" w:cs="楷体_GB2312"/>
          <w:b w:val="0"/>
          <w:bCs/>
        </w:rPr>
        <w:t>（一）赛场规格要求</w:t>
      </w:r>
      <w:bookmarkEnd w:id="68"/>
      <w:bookmarkEnd w:id="69"/>
      <w:bookmarkEnd w:id="70"/>
      <w:bookmarkEnd w:id="71"/>
      <w:bookmarkEnd w:id="72"/>
    </w:p>
    <w:p w14:paraId="513AB924">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竞赛现场设置竞赛区、裁判区、技术支持区。现场保证良好的采光、照明和通风；提供稳定的电源和供电应急设备。</w:t>
      </w:r>
    </w:p>
    <w:p w14:paraId="54DD7A49">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赛场必须留有安全通道。竞赛前必须明确告诉选手和裁判员安全通道和安全门位置。赛场必须配备灭火设备，并置于显著位置。赛场组织人员要做好竞赛安全、健康和公共卫生及突发事件预防与应急处理等工作。</w:t>
      </w:r>
    </w:p>
    <w:p w14:paraId="4FA9250D">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所有竞赛设备由组委会负责提供和保障，竞赛区按照参赛队数量准备比赛所需的软硬件平台，为参赛队提供标准竞赛设备。</w:t>
      </w:r>
    </w:p>
    <w:p w14:paraId="26FF3818">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除设备占用面积以外，选手操作面积至少需要16平方米。赛场要为选手留有集合准备的室内空间。要为裁判员留有执裁空间。 赛场必须备有通风设备，保证赛场内空气流通和清洁。</w:t>
      </w:r>
    </w:p>
    <w:p w14:paraId="2817B86D">
      <w:pPr>
        <w:pStyle w:val="5"/>
        <w:ind w:firstLine="687"/>
        <w:rPr>
          <w:rFonts w:hint="eastAsia" w:ascii="楷体_GB2312" w:hAnsi="楷体_GB2312" w:eastAsia="楷体_GB2312" w:cs="楷体_GB2312"/>
          <w:b w:val="0"/>
          <w:bCs/>
        </w:rPr>
      </w:pPr>
      <w:bookmarkStart w:id="73" w:name="_Toc11562"/>
      <w:bookmarkStart w:id="74" w:name="_Toc7875"/>
      <w:bookmarkStart w:id="75" w:name="_Toc23152"/>
      <w:bookmarkStart w:id="76" w:name="_Toc18148"/>
      <w:bookmarkStart w:id="77" w:name="_Toc29286"/>
      <w:r>
        <w:rPr>
          <w:rFonts w:hint="eastAsia" w:ascii="楷体_GB2312" w:hAnsi="楷体_GB2312" w:eastAsia="楷体_GB2312" w:cs="楷体_GB2312"/>
          <w:b w:val="0"/>
          <w:bCs/>
        </w:rPr>
        <w:t>（二）场地布局图</w:t>
      </w:r>
      <w:bookmarkEnd w:id="73"/>
      <w:bookmarkEnd w:id="74"/>
      <w:bookmarkEnd w:id="75"/>
      <w:bookmarkEnd w:id="76"/>
      <w:bookmarkEnd w:id="77"/>
    </w:p>
    <w:p w14:paraId="310B00EB">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1.比赛区域总面积根据赛场情况决定。净空高度不低于3.5m，采光、照明和通风良好，环境温度、湿度符合设备使用规定，同时满足选手的正常竞赛要求。</w:t>
      </w:r>
    </w:p>
    <w:p w14:paraId="0E2F109D">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2.赛场主通道符合紧急疏散要求。</w:t>
      </w:r>
    </w:p>
    <w:p w14:paraId="3E9D1753">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3.赛场提供稳定的水、电、气源和供电应急设备，并有保安、公安、消防、设备维修和电力抢险人员待命，以防突发事件。</w:t>
      </w:r>
    </w:p>
    <w:p w14:paraId="2B949F26">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4.赛场设维修服务、医疗、生活补给站等公共服务区，为选手和赛场人员提供服务。</w:t>
      </w:r>
    </w:p>
    <w:p w14:paraId="7FAA4007">
      <w:pPr>
        <w:suppressAutoHyphens/>
        <w:ind w:firstLine="640" w:firstLineChars="200"/>
        <w:rPr>
          <w:rFonts w:hint="eastAsia" w:ascii="仿宋_GB2312" w:hAnsi="仿宋_GB2312" w:eastAsia="仿宋_GB2312" w:cs="仿宋_GB2312"/>
        </w:rPr>
      </w:pPr>
      <w:r>
        <w:rPr>
          <w:rFonts w:hint="eastAsia" w:ascii="仿宋_GB2312" w:hAnsi="仿宋_GB2312" w:eastAsia="仿宋_GB2312" w:cs="仿宋_GB2312"/>
        </w:rPr>
        <w:t>5.赛事单元相对独立，确保选手独立开展比赛，不受外界影响；赛区内包括厕所、医疗点、维修服务站、生活补给站、垃圾分类收集点等都在警戒线范围内，确保竞赛在相对安全的环境内进行。</w:t>
      </w:r>
    </w:p>
    <w:p w14:paraId="41675AD5">
      <w:pPr>
        <w:spacing w:line="240" w:lineRule="auto"/>
        <w:jc w:val="center"/>
        <w:rPr>
          <w:rFonts w:ascii="Times New Roman" w:hAnsi="Times New Roman"/>
          <w:sz w:val="28"/>
          <w:szCs w:val="28"/>
        </w:rPr>
      </w:pPr>
      <w:r>
        <w:rPr>
          <w:rFonts w:ascii="Times New Roman" w:hAnsi="Times New Roman"/>
          <w:sz w:val="28"/>
          <w:szCs w:val="28"/>
        </w:rPr>
        <w:drawing>
          <wp:inline distT="0" distB="0" distL="114300" distR="114300">
            <wp:extent cx="4761230" cy="5241290"/>
            <wp:effectExtent l="0" t="0" r="1270"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761230" cy="5241290"/>
                    </a:xfrm>
                    <a:prstGeom prst="rect">
                      <a:avLst/>
                    </a:prstGeom>
                    <a:noFill/>
                    <a:ln>
                      <a:noFill/>
                    </a:ln>
                  </pic:spPr>
                </pic:pic>
              </a:graphicData>
            </a:graphic>
          </wp:inline>
        </w:drawing>
      </w:r>
    </w:p>
    <w:p w14:paraId="351474D2">
      <w:pPr>
        <w:pStyle w:val="6"/>
        <w:spacing w:before="0" w:line="560" w:lineRule="exact"/>
        <w:ind w:firstLine="0"/>
        <w:jc w:val="center"/>
        <w:rPr>
          <w:rFonts w:ascii="Times New Roman" w:hAnsi="Times New Roman"/>
          <w:b/>
          <w:bCs/>
        </w:rPr>
      </w:pPr>
      <w:r>
        <w:rPr>
          <w:rFonts w:ascii="Times New Roman" w:hAnsi="Times New Roman"/>
          <w:b/>
          <w:bCs/>
        </w:rPr>
        <w:t>图2 赛场布局图</w:t>
      </w:r>
    </w:p>
    <w:p w14:paraId="6CD27527">
      <w:pPr>
        <w:pStyle w:val="5"/>
        <w:ind w:firstLine="687"/>
        <w:rPr>
          <w:rFonts w:hint="eastAsia" w:ascii="楷体_GB2312" w:hAnsi="楷体_GB2312" w:eastAsia="楷体_GB2312" w:cs="楷体_GB2312"/>
          <w:b w:val="0"/>
          <w:bCs/>
        </w:rPr>
      </w:pPr>
      <w:bookmarkStart w:id="78" w:name="_Toc11049"/>
      <w:bookmarkStart w:id="79" w:name="_Toc13987"/>
      <w:bookmarkStart w:id="80" w:name="_Toc15454"/>
      <w:bookmarkStart w:id="81" w:name="_Toc28690"/>
      <w:bookmarkStart w:id="82" w:name="_Toc28702"/>
      <w:r>
        <w:rPr>
          <w:rFonts w:hint="eastAsia" w:ascii="楷体_GB2312" w:hAnsi="楷体_GB2312" w:eastAsia="楷体_GB2312" w:cs="楷体_GB2312"/>
          <w:b w:val="0"/>
          <w:bCs/>
        </w:rPr>
        <w:t>（三）基础设施清单</w:t>
      </w:r>
      <w:bookmarkEnd w:id="78"/>
      <w:bookmarkEnd w:id="79"/>
      <w:bookmarkEnd w:id="80"/>
      <w:bookmarkEnd w:id="81"/>
      <w:bookmarkEnd w:id="82"/>
    </w:p>
    <w:p w14:paraId="60E54357">
      <w:pPr>
        <w:suppressAutoHyphens/>
        <w:ind w:firstLine="643" w:firstLineChars="200"/>
        <w:rPr>
          <w:rFonts w:ascii="Times New Roman" w:hAnsi="Times New Roman"/>
          <w:b/>
          <w:bCs/>
        </w:rPr>
      </w:pPr>
      <w:r>
        <w:rPr>
          <w:rFonts w:ascii="Times New Roman" w:hAnsi="Times New Roman"/>
          <w:b/>
          <w:bCs/>
        </w:rPr>
        <w:t>1.竞赛平台</w:t>
      </w:r>
    </w:p>
    <w:p w14:paraId="56554947">
      <w:pPr>
        <w:suppressAutoHyphens/>
        <w:ind w:firstLine="640" w:firstLineChars="200"/>
        <w:rPr>
          <w:rFonts w:ascii="Times New Roman" w:hAnsi="Times New Roman"/>
        </w:rPr>
      </w:pPr>
      <w:r>
        <w:rPr>
          <w:rFonts w:ascii="Times New Roman" w:hAnsi="Times New Roman"/>
        </w:rPr>
        <w:t>平台以工业领域应用的工业视觉技术为对象，围绕工业相机的选型、安装、操作、数据处理、编程</w:t>
      </w:r>
      <w:bookmarkStart w:id="83" w:name="page14"/>
      <w:bookmarkEnd w:id="83"/>
      <w:r>
        <w:rPr>
          <w:rFonts w:ascii="Times New Roman" w:hAnsi="Times New Roman"/>
        </w:rPr>
        <w:t>调试和维护等内容，重点体现工业视觉系统的应用，考察选手对</w:t>
      </w:r>
      <w:r>
        <w:rPr>
          <w:rFonts w:ascii="Times New Roman" w:hAnsi="Times New Roman"/>
          <w:lang w:val="en-GB"/>
        </w:rPr>
        <w:t>工业视觉系统构建</w:t>
      </w:r>
      <w:r>
        <w:rPr>
          <w:rFonts w:ascii="Times New Roman" w:hAnsi="Times New Roman"/>
        </w:rPr>
        <w:t>、</w:t>
      </w:r>
      <w:r>
        <w:rPr>
          <w:rFonts w:ascii="Times New Roman" w:hAnsi="Times New Roman"/>
          <w:lang w:val="en-GB"/>
        </w:rPr>
        <w:t>系统安装测试与故障排除</w:t>
      </w:r>
      <w:r>
        <w:rPr>
          <w:rFonts w:ascii="Times New Roman" w:hAnsi="Times New Roman"/>
        </w:rPr>
        <w:t>、</w:t>
      </w:r>
      <w:r>
        <w:rPr>
          <w:rFonts w:ascii="Times New Roman" w:hAnsi="Times New Roman"/>
          <w:lang w:val="en-GB"/>
        </w:rPr>
        <w:t>工业视觉系统编程与调试</w:t>
      </w:r>
      <w:r>
        <w:rPr>
          <w:rFonts w:ascii="Times New Roman" w:hAnsi="Times New Roman"/>
        </w:rPr>
        <w:t>、</w:t>
      </w:r>
      <w:r>
        <w:rPr>
          <w:rFonts w:ascii="Times New Roman" w:hAnsi="Times New Roman"/>
          <w:lang w:val="en-GB"/>
        </w:rPr>
        <w:t>系统综合调试及应用</w:t>
      </w:r>
      <w:r>
        <w:rPr>
          <w:rFonts w:ascii="Times New Roman" w:hAnsi="Times New Roman"/>
        </w:rPr>
        <w:t>、职业素养与安全规范评价等能力，要求选手运用专业编程软件，开发图像采集、处理与分析算法，实现对工业产品的精准识别、尺寸测量、缺陷检测等功能。通过对不同工况和复杂任务的设置，全面检验选手在工业视觉系统运维中的故障排查、性能优化以及创新应用能力，推动工业视觉技术领域人才培养，以适应智能制造产业快速发展对专业技能人才的需求。</w:t>
      </w:r>
    </w:p>
    <w:p w14:paraId="20E91F7B">
      <w:pPr>
        <w:suppressAutoHyphens/>
        <w:ind w:firstLine="640" w:firstLineChars="200"/>
        <w:rPr>
          <w:rFonts w:ascii="Times New Roman" w:hAnsi="Times New Roman"/>
        </w:rPr>
      </w:pPr>
      <w:r>
        <w:rPr>
          <w:rFonts w:ascii="Times New Roman" w:hAnsi="Times New Roman"/>
        </w:rPr>
        <w:t>工业视觉系统运维竞赛平台结构图见下图，包含工业2D相机套件、工业3D相机套件、工业镜头套件、工业光源套件、工业视觉系统开发软件、图像处理平台、执行机构、工作台、视觉安装夹具、工控机、显示器等模块，见图2。</w:t>
      </w:r>
    </w:p>
    <w:p w14:paraId="2A6980BC">
      <w:pPr>
        <w:jc w:val="center"/>
        <w:rPr>
          <w:rFonts w:ascii="Times New Roman" w:hAnsi="Times New Roman" w:eastAsia="Times New Roman"/>
          <w:sz w:val="28"/>
          <w:szCs w:val="28"/>
        </w:rPr>
      </w:pPr>
    </w:p>
    <w:p w14:paraId="2C7C77FA">
      <w:pPr>
        <w:spacing w:line="240" w:lineRule="auto"/>
        <w:jc w:val="center"/>
        <w:rPr>
          <w:rFonts w:ascii="Times New Roman" w:hAnsi="Times New Roman" w:eastAsia="Times New Roman"/>
          <w:sz w:val="28"/>
          <w:szCs w:val="28"/>
        </w:rPr>
      </w:pPr>
      <w:r>
        <w:rPr>
          <w:rFonts w:ascii="Times New Roman" w:hAnsi="Times New Roman"/>
          <w:sz w:val="28"/>
          <w:szCs w:val="28"/>
        </w:rPr>
        <w:drawing>
          <wp:inline distT="0" distB="0" distL="114300" distR="114300">
            <wp:extent cx="4274185" cy="3817620"/>
            <wp:effectExtent l="0" t="0" r="12065" b="1143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9"/>
                    <a:srcRect l="17826" r="19757" b="628"/>
                    <a:stretch>
                      <a:fillRect/>
                    </a:stretch>
                  </pic:blipFill>
                  <pic:spPr>
                    <a:xfrm>
                      <a:off x="0" y="0"/>
                      <a:ext cx="4274185" cy="3817620"/>
                    </a:xfrm>
                    <a:prstGeom prst="rect">
                      <a:avLst/>
                    </a:prstGeom>
                    <a:noFill/>
                    <a:ln>
                      <a:noFill/>
                    </a:ln>
                  </pic:spPr>
                </pic:pic>
              </a:graphicData>
            </a:graphic>
          </wp:inline>
        </w:drawing>
      </w:r>
    </w:p>
    <w:p w14:paraId="3E1376D4">
      <w:pPr>
        <w:suppressAutoHyphens/>
        <w:jc w:val="center"/>
        <w:rPr>
          <w:rFonts w:ascii="Times New Roman" w:hAnsi="Times New Roman"/>
          <w:b/>
          <w:bCs/>
          <w:sz w:val="24"/>
        </w:rPr>
      </w:pPr>
      <w:r>
        <w:rPr>
          <w:rFonts w:ascii="Times New Roman" w:hAnsi="Times New Roman"/>
          <w:b/>
          <w:bCs/>
          <w:sz w:val="24"/>
        </w:rPr>
        <w:t>图2 竞赛平台结构示意图</w:t>
      </w:r>
      <w:bookmarkStart w:id="84" w:name="page15"/>
      <w:bookmarkEnd w:id="84"/>
    </w:p>
    <w:p w14:paraId="0BC28806">
      <w:pPr>
        <w:suppressAutoHyphens/>
        <w:ind w:firstLine="643" w:firstLineChars="200"/>
        <w:rPr>
          <w:rFonts w:ascii="Times New Roman" w:hAnsi="Times New Roman"/>
          <w:b/>
          <w:bCs/>
        </w:rPr>
      </w:pPr>
      <w:r>
        <w:rPr>
          <w:rFonts w:ascii="Times New Roman" w:hAnsi="Times New Roman"/>
          <w:b/>
          <w:bCs/>
        </w:rPr>
        <w:t>2.赛场设备配置</w:t>
      </w:r>
    </w:p>
    <w:p w14:paraId="40E8FBF6">
      <w:pPr>
        <w:suppressAutoHyphens/>
        <w:ind w:firstLine="640" w:firstLineChars="200"/>
        <w:rPr>
          <w:rFonts w:ascii="Times New Roman" w:hAnsi="Times New Roman"/>
        </w:rPr>
      </w:pPr>
      <w:r>
        <w:rPr>
          <w:rFonts w:ascii="Times New Roman" w:hAnsi="Times New Roman"/>
        </w:rPr>
        <w:t>赛场设备主要配置清单详见下表。</w:t>
      </w:r>
    </w:p>
    <w:p w14:paraId="4516E588">
      <w:pPr>
        <w:suppressAutoHyphens/>
        <w:jc w:val="center"/>
        <w:rPr>
          <w:rFonts w:ascii="Times New Roman" w:hAnsi="Times New Roman"/>
          <w:b/>
          <w:bCs/>
          <w:sz w:val="24"/>
        </w:rPr>
      </w:pPr>
      <w:r>
        <w:rPr>
          <w:rFonts w:ascii="Times New Roman" w:hAnsi="Times New Roman"/>
          <w:b/>
          <w:bCs/>
          <w:sz w:val="24"/>
        </w:rPr>
        <w:t>工业视觉运维员S赛项平台主要配置清单</w:t>
      </w:r>
    </w:p>
    <w:tbl>
      <w:tblPr>
        <w:tblStyle w:val="14"/>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6"/>
        <w:gridCol w:w="2907"/>
        <w:gridCol w:w="830"/>
        <w:gridCol w:w="830"/>
        <w:gridCol w:w="3012"/>
      </w:tblGrid>
      <w:tr w14:paraId="07E8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70" w:type="pct"/>
            <w:vAlign w:val="bottom"/>
          </w:tcPr>
          <w:p w14:paraId="1A707218">
            <w:pPr>
              <w:suppressAutoHyphens/>
              <w:spacing w:before="120" w:after="120" w:line="240" w:lineRule="exact"/>
              <w:jc w:val="center"/>
              <w:rPr>
                <w:rFonts w:ascii="Times New Roman" w:hAnsi="Times New Roman"/>
                <w:b/>
                <w:bCs/>
                <w:sz w:val="24"/>
              </w:rPr>
            </w:pPr>
            <w:r>
              <w:rPr>
                <w:rFonts w:ascii="Times New Roman" w:hAnsi="Times New Roman"/>
                <w:b/>
                <w:bCs/>
                <w:sz w:val="24"/>
              </w:rPr>
              <w:t>序号</w:t>
            </w:r>
          </w:p>
        </w:tc>
        <w:tc>
          <w:tcPr>
            <w:tcW w:w="1698" w:type="pct"/>
            <w:vAlign w:val="bottom"/>
          </w:tcPr>
          <w:p w14:paraId="66D5B478">
            <w:pPr>
              <w:suppressAutoHyphens/>
              <w:spacing w:before="120" w:after="120" w:line="240" w:lineRule="exact"/>
              <w:jc w:val="center"/>
              <w:rPr>
                <w:rFonts w:ascii="Times New Roman" w:hAnsi="Times New Roman"/>
                <w:b/>
                <w:bCs/>
                <w:sz w:val="24"/>
              </w:rPr>
            </w:pPr>
            <w:r>
              <w:rPr>
                <w:rFonts w:ascii="Times New Roman" w:hAnsi="Times New Roman"/>
                <w:b/>
                <w:bCs/>
                <w:sz w:val="24"/>
              </w:rPr>
              <w:t>设备名称</w:t>
            </w:r>
          </w:p>
        </w:tc>
        <w:tc>
          <w:tcPr>
            <w:tcW w:w="485" w:type="pct"/>
            <w:vAlign w:val="bottom"/>
          </w:tcPr>
          <w:p w14:paraId="2F7950D0">
            <w:pPr>
              <w:suppressAutoHyphens/>
              <w:spacing w:before="120" w:after="120" w:line="240" w:lineRule="exact"/>
              <w:jc w:val="center"/>
              <w:rPr>
                <w:rFonts w:ascii="Times New Roman" w:hAnsi="Times New Roman"/>
                <w:b/>
                <w:bCs/>
                <w:sz w:val="24"/>
              </w:rPr>
            </w:pPr>
            <w:r>
              <w:rPr>
                <w:rFonts w:ascii="Times New Roman" w:hAnsi="Times New Roman"/>
                <w:b/>
                <w:bCs/>
                <w:sz w:val="24"/>
              </w:rPr>
              <w:t>数量</w:t>
            </w:r>
          </w:p>
        </w:tc>
        <w:tc>
          <w:tcPr>
            <w:tcW w:w="485" w:type="pct"/>
            <w:vAlign w:val="bottom"/>
          </w:tcPr>
          <w:p w14:paraId="5C1E00A5">
            <w:pPr>
              <w:suppressAutoHyphens/>
              <w:spacing w:before="120" w:after="120" w:line="240" w:lineRule="exact"/>
              <w:jc w:val="center"/>
              <w:rPr>
                <w:rFonts w:ascii="Times New Roman" w:hAnsi="Times New Roman"/>
                <w:b/>
                <w:bCs/>
                <w:sz w:val="24"/>
              </w:rPr>
            </w:pPr>
            <w:r>
              <w:rPr>
                <w:rFonts w:ascii="Times New Roman" w:hAnsi="Times New Roman"/>
                <w:b/>
                <w:bCs/>
                <w:sz w:val="24"/>
              </w:rPr>
              <w:t>单位</w:t>
            </w:r>
          </w:p>
        </w:tc>
        <w:tc>
          <w:tcPr>
            <w:tcW w:w="1759" w:type="pct"/>
            <w:vAlign w:val="bottom"/>
          </w:tcPr>
          <w:p w14:paraId="060BA5EB">
            <w:pPr>
              <w:suppressAutoHyphens/>
              <w:spacing w:before="120" w:after="120" w:line="240" w:lineRule="exact"/>
              <w:jc w:val="center"/>
              <w:rPr>
                <w:rFonts w:ascii="Times New Roman" w:hAnsi="Times New Roman"/>
                <w:b/>
                <w:bCs/>
                <w:sz w:val="24"/>
              </w:rPr>
            </w:pPr>
            <w:r>
              <w:rPr>
                <w:rFonts w:ascii="Times New Roman" w:hAnsi="Times New Roman"/>
                <w:b/>
                <w:bCs/>
                <w:sz w:val="24"/>
              </w:rPr>
              <w:t>备注</w:t>
            </w:r>
          </w:p>
        </w:tc>
      </w:tr>
      <w:tr w14:paraId="4C4F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70" w:type="pct"/>
            <w:vAlign w:val="bottom"/>
          </w:tcPr>
          <w:p w14:paraId="09CE5673">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1698" w:type="pct"/>
            <w:vAlign w:val="bottom"/>
          </w:tcPr>
          <w:p w14:paraId="4BD72F93">
            <w:pPr>
              <w:suppressAutoHyphens/>
              <w:spacing w:before="120" w:after="120" w:line="240" w:lineRule="exact"/>
              <w:jc w:val="center"/>
              <w:rPr>
                <w:rFonts w:ascii="Times New Roman" w:hAnsi="Times New Roman"/>
                <w:sz w:val="24"/>
              </w:rPr>
            </w:pPr>
            <w:r>
              <w:rPr>
                <w:rFonts w:ascii="Times New Roman" w:hAnsi="Times New Roman"/>
                <w:sz w:val="24"/>
              </w:rPr>
              <w:t>工业2D相机套件</w:t>
            </w:r>
          </w:p>
        </w:tc>
        <w:tc>
          <w:tcPr>
            <w:tcW w:w="485" w:type="pct"/>
            <w:vAlign w:val="bottom"/>
          </w:tcPr>
          <w:p w14:paraId="19490447">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2135E486">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2B8C9C28">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4CA9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70" w:type="pct"/>
            <w:vAlign w:val="bottom"/>
          </w:tcPr>
          <w:p w14:paraId="205CB048">
            <w:pPr>
              <w:suppressAutoHyphens/>
              <w:spacing w:before="120" w:after="120" w:line="240" w:lineRule="exact"/>
              <w:jc w:val="center"/>
              <w:rPr>
                <w:rFonts w:ascii="Times New Roman" w:hAnsi="Times New Roman"/>
                <w:sz w:val="24"/>
              </w:rPr>
            </w:pPr>
            <w:r>
              <w:rPr>
                <w:rFonts w:ascii="Times New Roman" w:hAnsi="Times New Roman"/>
                <w:sz w:val="24"/>
              </w:rPr>
              <w:t>2</w:t>
            </w:r>
          </w:p>
        </w:tc>
        <w:tc>
          <w:tcPr>
            <w:tcW w:w="1698" w:type="pct"/>
            <w:vAlign w:val="bottom"/>
          </w:tcPr>
          <w:p w14:paraId="1EE38862">
            <w:pPr>
              <w:suppressAutoHyphens/>
              <w:spacing w:before="120" w:after="120" w:line="240" w:lineRule="exact"/>
              <w:jc w:val="center"/>
              <w:rPr>
                <w:rFonts w:ascii="Times New Roman" w:hAnsi="Times New Roman"/>
                <w:sz w:val="24"/>
              </w:rPr>
            </w:pPr>
            <w:r>
              <w:rPr>
                <w:rFonts w:ascii="Times New Roman" w:hAnsi="Times New Roman"/>
                <w:sz w:val="24"/>
              </w:rPr>
              <w:t>3D结构光相机</w:t>
            </w:r>
          </w:p>
        </w:tc>
        <w:tc>
          <w:tcPr>
            <w:tcW w:w="485" w:type="pct"/>
            <w:vAlign w:val="bottom"/>
          </w:tcPr>
          <w:p w14:paraId="19F3E35B">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3C65E609">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2C36C827">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79C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70" w:type="pct"/>
            <w:vAlign w:val="bottom"/>
          </w:tcPr>
          <w:p w14:paraId="1722B995">
            <w:pPr>
              <w:suppressAutoHyphens/>
              <w:spacing w:before="120" w:after="120" w:line="240" w:lineRule="exact"/>
              <w:jc w:val="center"/>
              <w:rPr>
                <w:rFonts w:ascii="Times New Roman" w:hAnsi="Times New Roman"/>
                <w:sz w:val="24"/>
              </w:rPr>
            </w:pPr>
            <w:r>
              <w:rPr>
                <w:rFonts w:ascii="Times New Roman" w:hAnsi="Times New Roman"/>
                <w:sz w:val="24"/>
              </w:rPr>
              <w:t>3</w:t>
            </w:r>
          </w:p>
        </w:tc>
        <w:tc>
          <w:tcPr>
            <w:tcW w:w="1698" w:type="pct"/>
            <w:vAlign w:val="bottom"/>
          </w:tcPr>
          <w:p w14:paraId="2A365435">
            <w:pPr>
              <w:suppressAutoHyphens/>
              <w:spacing w:before="120" w:after="120" w:line="240" w:lineRule="exact"/>
              <w:jc w:val="center"/>
              <w:rPr>
                <w:rFonts w:ascii="Times New Roman" w:hAnsi="Times New Roman"/>
                <w:sz w:val="24"/>
              </w:rPr>
            </w:pPr>
            <w:r>
              <w:rPr>
                <w:rFonts w:ascii="Times New Roman" w:hAnsi="Times New Roman"/>
                <w:sz w:val="24"/>
              </w:rPr>
              <w:t>3D线激光轮廓测量仪</w:t>
            </w:r>
          </w:p>
        </w:tc>
        <w:tc>
          <w:tcPr>
            <w:tcW w:w="485" w:type="pct"/>
            <w:vAlign w:val="bottom"/>
          </w:tcPr>
          <w:p w14:paraId="01494F3F">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7471DD21">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4F3D3280">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3330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70" w:type="pct"/>
            <w:vAlign w:val="bottom"/>
          </w:tcPr>
          <w:p w14:paraId="69FFC3FB">
            <w:pPr>
              <w:suppressAutoHyphens/>
              <w:spacing w:before="120" w:after="120" w:line="240" w:lineRule="exact"/>
              <w:jc w:val="center"/>
              <w:rPr>
                <w:rFonts w:ascii="Times New Roman" w:hAnsi="Times New Roman"/>
                <w:sz w:val="24"/>
              </w:rPr>
            </w:pPr>
            <w:r>
              <w:rPr>
                <w:rFonts w:ascii="Times New Roman" w:hAnsi="Times New Roman"/>
                <w:sz w:val="24"/>
              </w:rPr>
              <w:t>4</w:t>
            </w:r>
          </w:p>
        </w:tc>
        <w:tc>
          <w:tcPr>
            <w:tcW w:w="1698" w:type="pct"/>
            <w:vAlign w:val="bottom"/>
          </w:tcPr>
          <w:p w14:paraId="140E7118">
            <w:pPr>
              <w:suppressAutoHyphens/>
              <w:spacing w:before="120" w:after="120" w:line="240" w:lineRule="exact"/>
              <w:jc w:val="center"/>
              <w:rPr>
                <w:rFonts w:ascii="Times New Roman" w:hAnsi="Times New Roman"/>
                <w:sz w:val="24"/>
              </w:rPr>
            </w:pPr>
            <w:r>
              <w:rPr>
                <w:rFonts w:ascii="Times New Roman" w:hAnsi="Times New Roman"/>
                <w:sz w:val="24"/>
              </w:rPr>
              <w:t>工业镜头套件</w:t>
            </w:r>
          </w:p>
        </w:tc>
        <w:tc>
          <w:tcPr>
            <w:tcW w:w="485" w:type="pct"/>
            <w:vAlign w:val="bottom"/>
          </w:tcPr>
          <w:p w14:paraId="09155155">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11DDD26B">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05DE109E">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71FF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570" w:type="pct"/>
            <w:vAlign w:val="bottom"/>
          </w:tcPr>
          <w:p w14:paraId="58ECE8C6">
            <w:pPr>
              <w:suppressAutoHyphens/>
              <w:spacing w:before="120" w:after="120" w:line="240" w:lineRule="exact"/>
              <w:jc w:val="center"/>
              <w:rPr>
                <w:rFonts w:ascii="Times New Roman" w:hAnsi="Times New Roman"/>
                <w:sz w:val="24"/>
              </w:rPr>
            </w:pPr>
            <w:r>
              <w:rPr>
                <w:rFonts w:ascii="Times New Roman" w:hAnsi="Times New Roman"/>
                <w:sz w:val="24"/>
              </w:rPr>
              <w:t>5</w:t>
            </w:r>
          </w:p>
        </w:tc>
        <w:tc>
          <w:tcPr>
            <w:tcW w:w="1698" w:type="pct"/>
            <w:vAlign w:val="bottom"/>
          </w:tcPr>
          <w:p w14:paraId="13AACF1F">
            <w:pPr>
              <w:suppressAutoHyphens/>
              <w:spacing w:before="120" w:after="120" w:line="240" w:lineRule="exact"/>
              <w:jc w:val="center"/>
              <w:rPr>
                <w:rFonts w:ascii="Times New Roman" w:hAnsi="Times New Roman"/>
                <w:sz w:val="24"/>
              </w:rPr>
            </w:pPr>
            <w:r>
              <w:rPr>
                <w:rFonts w:ascii="Times New Roman" w:hAnsi="Times New Roman"/>
                <w:sz w:val="24"/>
              </w:rPr>
              <w:t>工业光源套件</w:t>
            </w:r>
          </w:p>
        </w:tc>
        <w:tc>
          <w:tcPr>
            <w:tcW w:w="485" w:type="pct"/>
            <w:vAlign w:val="bottom"/>
          </w:tcPr>
          <w:p w14:paraId="1AD88DEA">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00C8FF96">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3A01CC19">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0DE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70" w:type="pct"/>
            <w:vAlign w:val="bottom"/>
          </w:tcPr>
          <w:p w14:paraId="79AFE029">
            <w:pPr>
              <w:suppressAutoHyphens/>
              <w:spacing w:before="120" w:after="120" w:line="240" w:lineRule="exact"/>
              <w:jc w:val="center"/>
              <w:rPr>
                <w:rFonts w:ascii="Times New Roman" w:hAnsi="Times New Roman"/>
                <w:sz w:val="24"/>
              </w:rPr>
            </w:pPr>
            <w:r>
              <w:rPr>
                <w:rFonts w:ascii="Times New Roman" w:hAnsi="Times New Roman"/>
                <w:sz w:val="24"/>
              </w:rPr>
              <w:t>6</w:t>
            </w:r>
          </w:p>
        </w:tc>
        <w:tc>
          <w:tcPr>
            <w:tcW w:w="1698" w:type="pct"/>
            <w:vAlign w:val="bottom"/>
          </w:tcPr>
          <w:p w14:paraId="6B377F8D">
            <w:pPr>
              <w:suppressAutoHyphens/>
              <w:spacing w:before="120" w:after="120" w:line="240" w:lineRule="exact"/>
              <w:jc w:val="center"/>
              <w:rPr>
                <w:rFonts w:ascii="Times New Roman" w:hAnsi="Times New Roman"/>
                <w:sz w:val="24"/>
              </w:rPr>
            </w:pPr>
            <w:r>
              <w:rPr>
                <w:rFonts w:ascii="Times New Roman" w:hAnsi="Times New Roman"/>
                <w:sz w:val="24"/>
              </w:rPr>
              <w:t>标定板</w:t>
            </w:r>
          </w:p>
        </w:tc>
        <w:tc>
          <w:tcPr>
            <w:tcW w:w="485" w:type="pct"/>
            <w:vAlign w:val="bottom"/>
          </w:tcPr>
          <w:p w14:paraId="4B252B66">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6BFEC689">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281377D9">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56F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570" w:type="pct"/>
            <w:vAlign w:val="bottom"/>
          </w:tcPr>
          <w:p w14:paraId="51DC59A5">
            <w:pPr>
              <w:suppressAutoHyphens/>
              <w:spacing w:before="120" w:after="120" w:line="240" w:lineRule="exact"/>
              <w:jc w:val="center"/>
              <w:rPr>
                <w:rFonts w:ascii="Times New Roman" w:hAnsi="Times New Roman"/>
                <w:sz w:val="24"/>
              </w:rPr>
            </w:pPr>
            <w:r>
              <w:rPr>
                <w:rFonts w:ascii="Times New Roman" w:hAnsi="Times New Roman"/>
                <w:sz w:val="24"/>
              </w:rPr>
              <w:t>7</w:t>
            </w:r>
          </w:p>
        </w:tc>
        <w:tc>
          <w:tcPr>
            <w:tcW w:w="1698" w:type="pct"/>
            <w:vAlign w:val="bottom"/>
          </w:tcPr>
          <w:p w14:paraId="0D67E689">
            <w:pPr>
              <w:suppressAutoHyphens/>
              <w:spacing w:before="120" w:after="120" w:line="240" w:lineRule="exact"/>
              <w:jc w:val="center"/>
              <w:rPr>
                <w:rFonts w:ascii="Times New Roman" w:hAnsi="Times New Roman"/>
                <w:sz w:val="24"/>
              </w:rPr>
            </w:pPr>
            <w:r>
              <w:rPr>
                <w:rFonts w:ascii="Times New Roman" w:hAnsi="Times New Roman"/>
                <w:sz w:val="24"/>
              </w:rPr>
              <w:t>主体工作台</w:t>
            </w:r>
          </w:p>
        </w:tc>
        <w:tc>
          <w:tcPr>
            <w:tcW w:w="485" w:type="pct"/>
            <w:vAlign w:val="bottom"/>
          </w:tcPr>
          <w:p w14:paraId="6603D635">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3C3D9130">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20F7A16D">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r w14:paraId="14F3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570" w:type="pct"/>
            <w:vAlign w:val="bottom"/>
          </w:tcPr>
          <w:p w14:paraId="19757EF8">
            <w:pPr>
              <w:suppressAutoHyphens/>
              <w:spacing w:before="120" w:after="120" w:line="240" w:lineRule="exact"/>
              <w:jc w:val="center"/>
              <w:rPr>
                <w:rFonts w:ascii="Times New Roman" w:hAnsi="Times New Roman"/>
                <w:sz w:val="24"/>
              </w:rPr>
            </w:pPr>
            <w:r>
              <w:rPr>
                <w:rFonts w:ascii="Times New Roman" w:hAnsi="Times New Roman"/>
                <w:sz w:val="24"/>
              </w:rPr>
              <w:t>8</w:t>
            </w:r>
          </w:p>
        </w:tc>
        <w:tc>
          <w:tcPr>
            <w:tcW w:w="1698" w:type="pct"/>
            <w:vAlign w:val="bottom"/>
          </w:tcPr>
          <w:p w14:paraId="4B94BF25">
            <w:pPr>
              <w:suppressAutoHyphens/>
              <w:spacing w:before="120" w:after="120" w:line="240" w:lineRule="exact"/>
              <w:jc w:val="center"/>
              <w:rPr>
                <w:rFonts w:ascii="Times New Roman" w:hAnsi="Times New Roman"/>
                <w:sz w:val="24"/>
              </w:rPr>
            </w:pPr>
            <w:r>
              <w:rPr>
                <w:rFonts w:ascii="Times New Roman" w:hAnsi="Times New Roman"/>
                <w:sz w:val="24"/>
              </w:rPr>
              <w:t>图像采集软件</w:t>
            </w:r>
          </w:p>
        </w:tc>
        <w:tc>
          <w:tcPr>
            <w:tcW w:w="485" w:type="pct"/>
            <w:vAlign w:val="bottom"/>
          </w:tcPr>
          <w:p w14:paraId="2475BA1F">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485" w:type="pct"/>
            <w:vAlign w:val="bottom"/>
          </w:tcPr>
          <w:p w14:paraId="5371FC45">
            <w:pPr>
              <w:suppressAutoHyphens/>
              <w:spacing w:before="120" w:after="120" w:line="240" w:lineRule="exact"/>
              <w:jc w:val="center"/>
              <w:rPr>
                <w:rFonts w:ascii="Times New Roman" w:hAnsi="Times New Roman"/>
                <w:sz w:val="24"/>
              </w:rPr>
            </w:pPr>
            <w:r>
              <w:rPr>
                <w:rFonts w:ascii="Times New Roman" w:hAnsi="Times New Roman"/>
                <w:sz w:val="24"/>
              </w:rPr>
              <w:t>套</w:t>
            </w:r>
          </w:p>
        </w:tc>
        <w:tc>
          <w:tcPr>
            <w:tcW w:w="1759" w:type="pct"/>
            <w:vAlign w:val="bottom"/>
          </w:tcPr>
          <w:p w14:paraId="56E7C812">
            <w:pPr>
              <w:suppressAutoHyphens/>
              <w:spacing w:before="120" w:after="120" w:line="240" w:lineRule="exact"/>
              <w:jc w:val="center"/>
              <w:rPr>
                <w:rFonts w:ascii="Times New Roman" w:hAnsi="Times New Roman"/>
                <w:sz w:val="24"/>
              </w:rPr>
            </w:pPr>
            <w:r>
              <w:rPr>
                <w:rFonts w:ascii="Times New Roman" w:hAnsi="Times New Roman"/>
                <w:sz w:val="24"/>
              </w:rPr>
              <w:t>参考具体技术参数</w:t>
            </w:r>
          </w:p>
        </w:tc>
      </w:tr>
    </w:tbl>
    <w:p w14:paraId="5052C8BD">
      <w:pPr>
        <w:suppressAutoHyphens/>
        <w:ind w:firstLine="643" w:firstLineChars="200"/>
        <w:rPr>
          <w:rFonts w:ascii="Times New Roman" w:hAnsi="Times New Roman"/>
          <w:b/>
          <w:bCs/>
        </w:rPr>
      </w:pPr>
      <w:r>
        <w:rPr>
          <w:rFonts w:ascii="Times New Roman" w:hAnsi="Times New Roman"/>
          <w:b/>
          <w:bCs/>
        </w:rPr>
        <w:t>3.比赛工位详细配置</w:t>
      </w:r>
    </w:p>
    <w:p w14:paraId="12EBDA59">
      <w:pPr>
        <w:suppressAutoHyphens/>
        <w:ind w:firstLine="640" w:firstLineChars="200"/>
        <w:rPr>
          <w:rFonts w:ascii="Times New Roman" w:hAnsi="Times New Roman"/>
        </w:rPr>
      </w:pPr>
      <w:r>
        <w:rPr>
          <w:rFonts w:ascii="Times New Roman" w:hAnsi="Times New Roman"/>
        </w:rPr>
        <w:t>每个比赛工位配套设施如下表。</w:t>
      </w:r>
    </w:p>
    <w:p w14:paraId="7D243A15">
      <w:pPr>
        <w:pStyle w:val="6"/>
        <w:jc w:val="center"/>
        <w:rPr>
          <w:rFonts w:ascii="Times New Roman" w:hAnsi="Times New Roman"/>
          <w:b/>
          <w:bCs/>
        </w:rPr>
      </w:pPr>
      <w:r>
        <w:rPr>
          <w:rFonts w:ascii="Times New Roman" w:hAnsi="Times New Roman"/>
          <w:b/>
          <w:bCs/>
        </w:rPr>
        <w:t>每个工位配备设施</w:t>
      </w:r>
    </w:p>
    <w:tbl>
      <w:tblPr>
        <w:tblStyle w:val="14"/>
        <w:tblW w:w="80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60"/>
        <w:gridCol w:w="1460"/>
        <w:gridCol w:w="2700"/>
        <w:gridCol w:w="862"/>
        <w:gridCol w:w="2214"/>
      </w:tblGrid>
      <w:tr w14:paraId="568FF3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71D528D8">
            <w:pPr>
              <w:suppressAutoHyphens/>
              <w:spacing w:before="120" w:after="120" w:line="240" w:lineRule="exact"/>
              <w:jc w:val="center"/>
              <w:rPr>
                <w:rFonts w:ascii="Times New Roman" w:hAnsi="Times New Roman"/>
                <w:b/>
                <w:bCs/>
                <w:sz w:val="24"/>
              </w:rPr>
            </w:pPr>
            <w:r>
              <w:rPr>
                <w:rFonts w:ascii="Times New Roman" w:hAnsi="Times New Roman"/>
                <w:b/>
                <w:bCs/>
                <w:sz w:val="24"/>
              </w:rPr>
              <w:t>序号</w:t>
            </w:r>
          </w:p>
        </w:tc>
        <w:tc>
          <w:tcPr>
            <w:tcW w:w="1460" w:type="dxa"/>
            <w:vAlign w:val="center"/>
          </w:tcPr>
          <w:p w14:paraId="198CD1FE">
            <w:pPr>
              <w:suppressAutoHyphens/>
              <w:spacing w:before="120" w:after="120" w:line="240" w:lineRule="exact"/>
              <w:jc w:val="center"/>
              <w:rPr>
                <w:rFonts w:ascii="Times New Roman" w:hAnsi="Times New Roman"/>
                <w:b/>
                <w:bCs/>
                <w:sz w:val="24"/>
              </w:rPr>
            </w:pPr>
            <w:r>
              <w:rPr>
                <w:rFonts w:ascii="Times New Roman" w:hAnsi="Times New Roman"/>
                <w:b/>
                <w:bCs/>
                <w:sz w:val="24"/>
              </w:rPr>
              <w:t>名称</w:t>
            </w:r>
          </w:p>
        </w:tc>
        <w:tc>
          <w:tcPr>
            <w:tcW w:w="2700" w:type="dxa"/>
            <w:vAlign w:val="center"/>
          </w:tcPr>
          <w:p w14:paraId="4A60C9ED">
            <w:pPr>
              <w:suppressAutoHyphens/>
              <w:spacing w:before="120" w:after="120" w:line="240" w:lineRule="exact"/>
              <w:jc w:val="center"/>
              <w:rPr>
                <w:rFonts w:ascii="Times New Roman" w:hAnsi="Times New Roman"/>
                <w:b/>
                <w:bCs/>
                <w:sz w:val="24"/>
              </w:rPr>
            </w:pPr>
            <w:r>
              <w:rPr>
                <w:rFonts w:ascii="Times New Roman" w:hAnsi="Times New Roman"/>
                <w:b/>
                <w:bCs/>
                <w:sz w:val="24"/>
              </w:rPr>
              <w:t>规格</w:t>
            </w:r>
          </w:p>
        </w:tc>
        <w:tc>
          <w:tcPr>
            <w:tcW w:w="862" w:type="dxa"/>
            <w:vAlign w:val="center"/>
          </w:tcPr>
          <w:p w14:paraId="7E2F5BF7">
            <w:pPr>
              <w:suppressAutoHyphens/>
              <w:spacing w:before="120" w:after="120" w:line="240" w:lineRule="exact"/>
              <w:jc w:val="center"/>
              <w:rPr>
                <w:rFonts w:ascii="Times New Roman" w:hAnsi="Times New Roman"/>
                <w:b/>
                <w:bCs/>
                <w:sz w:val="24"/>
              </w:rPr>
            </w:pPr>
            <w:r>
              <w:rPr>
                <w:rFonts w:ascii="Times New Roman" w:hAnsi="Times New Roman"/>
                <w:b/>
                <w:bCs/>
                <w:sz w:val="24"/>
              </w:rPr>
              <w:t>数量</w:t>
            </w:r>
          </w:p>
        </w:tc>
        <w:tc>
          <w:tcPr>
            <w:tcW w:w="2214" w:type="dxa"/>
            <w:vAlign w:val="center"/>
          </w:tcPr>
          <w:p w14:paraId="79E80EE2">
            <w:pPr>
              <w:suppressAutoHyphens/>
              <w:spacing w:before="120" w:after="120" w:line="240" w:lineRule="exact"/>
              <w:jc w:val="center"/>
              <w:rPr>
                <w:rFonts w:ascii="Times New Roman" w:hAnsi="Times New Roman"/>
                <w:b/>
                <w:bCs/>
                <w:sz w:val="24"/>
              </w:rPr>
            </w:pPr>
            <w:r>
              <w:rPr>
                <w:rFonts w:ascii="Times New Roman" w:hAnsi="Times New Roman"/>
                <w:b/>
                <w:bCs/>
                <w:sz w:val="24"/>
              </w:rPr>
              <w:t>备注</w:t>
            </w:r>
          </w:p>
        </w:tc>
      </w:tr>
      <w:tr w14:paraId="247E0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6B7F6760">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1460" w:type="dxa"/>
            <w:vAlign w:val="center"/>
          </w:tcPr>
          <w:p w14:paraId="11ADB115">
            <w:pPr>
              <w:suppressAutoHyphens/>
              <w:spacing w:before="120" w:after="120" w:line="240" w:lineRule="exact"/>
              <w:jc w:val="center"/>
              <w:rPr>
                <w:rFonts w:ascii="Times New Roman" w:hAnsi="Times New Roman"/>
                <w:sz w:val="24"/>
              </w:rPr>
            </w:pPr>
            <w:r>
              <w:rPr>
                <w:rFonts w:ascii="Times New Roman" w:hAnsi="Times New Roman"/>
                <w:sz w:val="24"/>
              </w:rPr>
              <w:t>比赛设备</w:t>
            </w:r>
          </w:p>
        </w:tc>
        <w:tc>
          <w:tcPr>
            <w:tcW w:w="2700" w:type="dxa"/>
            <w:vAlign w:val="center"/>
          </w:tcPr>
          <w:p w14:paraId="4F6F38FC">
            <w:pPr>
              <w:suppressAutoHyphens/>
              <w:spacing w:before="120" w:after="120" w:line="240" w:lineRule="exact"/>
              <w:jc w:val="center"/>
              <w:rPr>
                <w:rFonts w:ascii="Times New Roman" w:hAnsi="Times New Roman"/>
                <w:sz w:val="24"/>
              </w:rPr>
            </w:pPr>
            <w:r>
              <w:rPr>
                <w:rFonts w:ascii="Times New Roman" w:hAnsi="Times New Roman"/>
                <w:sz w:val="24"/>
              </w:rPr>
              <w:t>DLMVS-443X</w:t>
            </w:r>
          </w:p>
        </w:tc>
        <w:tc>
          <w:tcPr>
            <w:tcW w:w="862" w:type="dxa"/>
            <w:vAlign w:val="center"/>
          </w:tcPr>
          <w:p w14:paraId="78EA0AE3">
            <w:pPr>
              <w:suppressAutoHyphens/>
              <w:spacing w:before="120" w:after="120" w:line="240" w:lineRule="exact"/>
              <w:jc w:val="center"/>
              <w:rPr>
                <w:rFonts w:ascii="Times New Roman" w:hAnsi="Times New Roman"/>
                <w:sz w:val="24"/>
              </w:rPr>
            </w:pPr>
            <w:r>
              <w:rPr>
                <w:rFonts w:ascii="Times New Roman" w:hAnsi="Times New Roman"/>
                <w:sz w:val="24"/>
              </w:rPr>
              <w:t>1套</w:t>
            </w:r>
          </w:p>
        </w:tc>
        <w:tc>
          <w:tcPr>
            <w:tcW w:w="2214" w:type="dxa"/>
            <w:vAlign w:val="center"/>
          </w:tcPr>
          <w:p w14:paraId="45B0A385">
            <w:pPr>
              <w:suppressAutoHyphens/>
              <w:spacing w:before="120" w:after="120" w:line="240" w:lineRule="exact"/>
              <w:jc w:val="center"/>
              <w:rPr>
                <w:rFonts w:ascii="Times New Roman" w:hAnsi="Times New Roman"/>
                <w:sz w:val="24"/>
              </w:rPr>
            </w:pPr>
          </w:p>
        </w:tc>
      </w:tr>
      <w:tr w14:paraId="546BD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119E289A">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2</w:t>
            </w:r>
          </w:p>
        </w:tc>
        <w:tc>
          <w:tcPr>
            <w:tcW w:w="1460" w:type="dxa"/>
            <w:vAlign w:val="center"/>
          </w:tcPr>
          <w:p w14:paraId="7B885650">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电脑</w:t>
            </w:r>
          </w:p>
        </w:tc>
        <w:tc>
          <w:tcPr>
            <w:tcW w:w="2700" w:type="dxa"/>
            <w:vAlign w:val="center"/>
          </w:tcPr>
          <w:p w14:paraId="38642802">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安装有竞赛用软件</w:t>
            </w:r>
          </w:p>
        </w:tc>
        <w:tc>
          <w:tcPr>
            <w:tcW w:w="862" w:type="dxa"/>
            <w:vAlign w:val="center"/>
          </w:tcPr>
          <w:p w14:paraId="755FB2C2">
            <w:pPr>
              <w:suppressAutoHyphens/>
              <w:spacing w:before="120" w:after="120" w:line="240" w:lineRule="exact"/>
              <w:jc w:val="cente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台</w:t>
            </w:r>
          </w:p>
        </w:tc>
        <w:tc>
          <w:tcPr>
            <w:tcW w:w="2214" w:type="dxa"/>
            <w:vAlign w:val="center"/>
          </w:tcPr>
          <w:p w14:paraId="7359BB1A">
            <w:pPr>
              <w:suppressAutoHyphens/>
              <w:spacing w:before="120" w:after="120" w:line="240" w:lineRule="exact"/>
              <w:jc w:val="center"/>
              <w:rPr>
                <w:rFonts w:ascii="Times New Roman" w:hAnsi="Times New Roman"/>
                <w:sz w:val="24"/>
                <w:highlight w:val="none"/>
              </w:rPr>
            </w:pPr>
          </w:p>
        </w:tc>
      </w:tr>
      <w:tr w14:paraId="3B135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6" w:hRule="atLeast"/>
          <w:jc w:val="center"/>
        </w:trPr>
        <w:tc>
          <w:tcPr>
            <w:tcW w:w="860" w:type="dxa"/>
            <w:vAlign w:val="center"/>
          </w:tcPr>
          <w:p w14:paraId="47A7379A">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3</w:t>
            </w:r>
          </w:p>
        </w:tc>
        <w:tc>
          <w:tcPr>
            <w:tcW w:w="1460" w:type="dxa"/>
            <w:vAlign w:val="center"/>
          </w:tcPr>
          <w:p w14:paraId="750CFA64">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电脑桌</w:t>
            </w:r>
          </w:p>
        </w:tc>
        <w:tc>
          <w:tcPr>
            <w:tcW w:w="2700" w:type="dxa"/>
            <w:vAlign w:val="center"/>
          </w:tcPr>
          <w:p w14:paraId="0DEEBA4E">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约600*600*780mm</w:t>
            </w:r>
          </w:p>
        </w:tc>
        <w:tc>
          <w:tcPr>
            <w:tcW w:w="862" w:type="dxa"/>
            <w:vAlign w:val="center"/>
          </w:tcPr>
          <w:p w14:paraId="1A6DEC13">
            <w:pPr>
              <w:suppressAutoHyphens/>
              <w:spacing w:before="120" w:after="120" w:line="240" w:lineRule="exact"/>
              <w:jc w:val="cente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张</w:t>
            </w:r>
          </w:p>
        </w:tc>
        <w:tc>
          <w:tcPr>
            <w:tcW w:w="2214" w:type="dxa"/>
            <w:vAlign w:val="center"/>
          </w:tcPr>
          <w:p w14:paraId="06064F0D">
            <w:pPr>
              <w:suppressAutoHyphens/>
              <w:spacing w:before="120" w:after="120" w:line="240" w:lineRule="exact"/>
              <w:jc w:val="center"/>
              <w:rPr>
                <w:rFonts w:ascii="Times New Roman" w:hAnsi="Times New Roman"/>
                <w:sz w:val="24"/>
                <w:highlight w:val="none"/>
              </w:rPr>
            </w:pPr>
          </w:p>
        </w:tc>
      </w:tr>
      <w:tr w14:paraId="1E097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60" w:type="dxa"/>
            <w:vAlign w:val="center"/>
          </w:tcPr>
          <w:p w14:paraId="700CCE4D">
            <w:pPr>
              <w:suppressAutoHyphens/>
              <w:spacing w:before="120" w:after="120" w:line="240" w:lineRule="exact"/>
              <w:jc w:val="center"/>
              <w:rPr>
                <w:rFonts w:ascii="Times New Roman" w:hAnsi="Times New Roman"/>
                <w:sz w:val="24"/>
              </w:rPr>
            </w:pPr>
            <w:r>
              <w:rPr>
                <w:rFonts w:ascii="Times New Roman" w:hAnsi="Times New Roman"/>
                <w:sz w:val="24"/>
              </w:rPr>
              <w:t>4</w:t>
            </w:r>
          </w:p>
        </w:tc>
        <w:tc>
          <w:tcPr>
            <w:tcW w:w="1460" w:type="dxa"/>
            <w:vAlign w:val="center"/>
          </w:tcPr>
          <w:p w14:paraId="36534F8B">
            <w:pPr>
              <w:suppressAutoHyphens/>
              <w:spacing w:before="120" w:after="120" w:line="240" w:lineRule="exact"/>
              <w:jc w:val="center"/>
              <w:rPr>
                <w:rFonts w:ascii="Times New Roman" w:hAnsi="Times New Roman"/>
                <w:sz w:val="24"/>
              </w:rPr>
            </w:pPr>
            <w:r>
              <w:rPr>
                <w:rFonts w:ascii="Times New Roman" w:hAnsi="Times New Roman"/>
                <w:sz w:val="24"/>
              </w:rPr>
              <w:t>装配桌</w:t>
            </w:r>
          </w:p>
        </w:tc>
        <w:tc>
          <w:tcPr>
            <w:tcW w:w="2700" w:type="dxa"/>
            <w:vAlign w:val="center"/>
          </w:tcPr>
          <w:p w14:paraId="351F4CCE">
            <w:pPr>
              <w:suppressAutoHyphens/>
              <w:spacing w:before="120" w:after="120" w:line="240" w:lineRule="exact"/>
              <w:jc w:val="center"/>
              <w:rPr>
                <w:rFonts w:ascii="Times New Roman" w:hAnsi="Times New Roman"/>
                <w:sz w:val="24"/>
              </w:rPr>
            </w:pPr>
            <w:r>
              <w:rPr>
                <w:rFonts w:ascii="Times New Roman" w:hAnsi="Times New Roman"/>
                <w:sz w:val="24"/>
              </w:rPr>
              <w:t>约1500*700*780mm</w:t>
            </w:r>
          </w:p>
        </w:tc>
        <w:tc>
          <w:tcPr>
            <w:tcW w:w="862" w:type="dxa"/>
            <w:vAlign w:val="center"/>
          </w:tcPr>
          <w:p w14:paraId="0CD2555A">
            <w:pPr>
              <w:suppressAutoHyphens/>
              <w:spacing w:before="120" w:after="120" w:line="240" w:lineRule="exact"/>
              <w:jc w:val="center"/>
              <w:rPr>
                <w:rFonts w:ascii="Times New Roman" w:hAnsi="Times New Roman"/>
                <w:sz w:val="24"/>
              </w:rPr>
            </w:pPr>
            <w:r>
              <w:rPr>
                <w:rFonts w:ascii="Times New Roman" w:hAnsi="Times New Roman"/>
                <w:sz w:val="24"/>
              </w:rPr>
              <w:t>1张</w:t>
            </w:r>
          </w:p>
        </w:tc>
        <w:tc>
          <w:tcPr>
            <w:tcW w:w="2214" w:type="dxa"/>
            <w:vAlign w:val="center"/>
          </w:tcPr>
          <w:p w14:paraId="7C21215A">
            <w:pPr>
              <w:suppressAutoHyphens/>
              <w:spacing w:before="120" w:after="120" w:line="240" w:lineRule="exact"/>
              <w:jc w:val="center"/>
              <w:rPr>
                <w:rFonts w:ascii="Times New Roman" w:hAnsi="Times New Roman"/>
                <w:sz w:val="24"/>
              </w:rPr>
            </w:pPr>
            <w:r>
              <w:rPr>
                <w:rFonts w:ascii="Times New Roman" w:hAnsi="Times New Roman"/>
                <w:sz w:val="24"/>
              </w:rPr>
              <w:t>(L*W*H)</w:t>
            </w:r>
          </w:p>
        </w:tc>
      </w:tr>
      <w:tr w14:paraId="4B923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6CB5DCF4">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5</w:t>
            </w:r>
          </w:p>
        </w:tc>
        <w:tc>
          <w:tcPr>
            <w:tcW w:w="1460" w:type="dxa"/>
            <w:vAlign w:val="center"/>
          </w:tcPr>
          <w:p w14:paraId="17EA5D00">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座椅</w:t>
            </w:r>
          </w:p>
        </w:tc>
        <w:tc>
          <w:tcPr>
            <w:tcW w:w="2700" w:type="dxa"/>
            <w:vAlign w:val="center"/>
          </w:tcPr>
          <w:p w14:paraId="14FE9342">
            <w:pPr>
              <w:suppressAutoHyphens/>
              <w:spacing w:before="120" w:after="120" w:line="240" w:lineRule="exact"/>
              <w:jc w:val="center"/>
              <w:rPr>
                <w:rFonts w:ascii="Times New Roman" w:hAnsi="Times New Roman"/>
                <w:sz w:val="24"/>
                <w:highlight w:val="none"/>
              </w:rPr>
            </w:pPr>
          </w:p>
        </w:tc>
        <w:tc>
          <w:tcPr>
            <w:tcW w:w="862" w:type="dxa"/>
            <w:vAlign w:val="center"/>
          </w:tcPr>
          <w:p w14:paraId="0563FEAE">
            <w:pPr>
              <w:suppressAutoHyphens/>
              <w:spacing w:before="120" w:after="120" w:line="240" w:lineRule="exact"/>
              <w:jc w:val="cente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把</w:t>
            </w:r>
          </w:p>
        </w:tc>
        <w:tc>
          <w:tcPr>
            <w:tcW w:w="2214" w:type="dxa"/>
            <w:vAlign w:val="center"/>
          </w:tcPr>
          <w:p w14:paraId="682E196C">
            <w:pPr>
              <w:suppressAutoHyphens/>
              <w:spacing w:before="120" w:after="120" w:line="240" w:lineRule="exact"/>
              <w:jc w:val="center"/>
              <w:rPr>
                <w:rFonts w:ascii="Times New Roman" w:hAnsi="Times New Roman"/>
                <w:sz w:val="24"/>
                <w:highlight w:val="none"/>
              </w:rPr>
            </w:pPr>
          </w:p>
        </w:tc>
      </w:tr>
      <w:tr w14:paraId="7C0A5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436CC479">
            <w:pPr>
              <w:suppressAutoHyphens/>
              <w:spacing w:before="120" w:after="120" w:line="240" w:lineRule="exact"/>
              <w:jc w:val="center"/>
              <w:rPr>
                <w:rFonts w:ascii="Times New Roman" w:hAnsi="Times New Roman"/>
                <w:sz w:val="24"/>
              </w:rPr>
            </w:pPr>
            <w:r>
              <w:rPr>
                <w:rFonts w:ascii="Times New Roman" w:hAnsi="Times New Roman"/>
                <w:sz w:val="24"/>
              </w:rPr>
              <w:t>6</w:t>
            </w:r>
          </w:p>
        </w:tc>
        <w:tc>
          <w:tcPr>
            <w:tcW w:w="1460" w:type="dxa"/>
            <w:vAlign w:val="center"/>
          </w:tcPr>
          <w:p w14:paraId="3EBA3D82">
            <w:pPr>
              <w:suppressAutoHyphens/>
              <w:spacing w:before="120" w:after="120" w:line="240" w:lineRule="exact"/>
              <w:jc w:val="center"/>
              <w:rPr>
                <w:rFonts w:ascii="Times New Roman" w:hAnsi="Times New Roman"/>
                <w:sz w:val="24"/>
              </w:rPr>
            </w:pPr>
            <w:r>
              <w:rPr>
                <w:rFonts w:ascii="Times New Roman" w:hAnsi="Times New Roman"/>
                <w:sz w:val="24"/>
              </w:rPr>
              <w:t>卫生工具</w:t>
            </w:r>
          </w:p>
        </w:tc>
        <w:tc>
          <w:tcPr>
            <w:tcW w:w="2700" w:type="dxa"/>
            <w:vAlign w:val="center"/>
          </w:tcPr>
          <w:p w14:paraId="09D67F1E">
            <w:pPr>
              <w:suppressAutoHyphens/>
              <w:spacing w:before="120" w:after="120" w:line="240" w:lineRule="exact"/>
              <w:jc w:val="center"/>
              <w:rPr>
                <w:rFonts w:ascii="Times New Roman" w:hAnsi="Times New Roman"/>
                <w:sz w:val="24"/>
              </w:rPr>
            </w:pPr>
            <w:r>
              <w:rPr>
                <w:rFonts w:ascii="Times New Roman" w:hAnsi="Times New Roman"/>
                <w:sz w:val="24"/>
              </w:rPr>
              <w:t>笤帚、簸箕、垃圾桶等</w:t>
            </w:r>
          </w:p>
        </w:tc>
        <w:tc>
          <w:tcPr>
            <w:tcW w:w="862" w:type="dxa"/>
            <w:vAlign w:val="center"/>
          </w:tcPr>
          <w:p w14:paraId="04D7620A">
            <w:pPr>
              <w:suppressAutoHyphens/>
              <w:spacing w:before="120" w:after="120" w:line="240" w:lineRule="exact"/>
              <w:jc w:val="center"/>
              <w:rPr>
                <w:rFonts w:ascii="Times New Roman" w:hAnsi="Times New Roman"/>
                <w:sz w:val="24"/>
              </w:rPr>
            </w:pPr>
            <w:r>
              <w:rPr>
                <w:rFonts w:ascii="Times New Roman" w:hAnsi="Times New Roman"/>
                <w:sz w:val="24"/>
              </w:rPr>
              <w:t>1套</w:t>
            </w:r>
          </w:p>
        </w:tc>
        <w:tc>
          <w:tcPr>
            <w:tcW w:w="2214" w:type="dxa"/>
            <w:vAlign w:val="center"/>
          </w:tcPr>
          <w:p w14:paraId="55D8DFB1">
            <w:pPr>
              <w:suppressAutoHyphens/>
              <w:spacing w:before="120" w:after="120" w:line="240" w:lineRule="exact"/>
              <w:jc w:val="center"/>
              <w:rPr>
                <w:rFonts w:ascii="Times New Roman" w:hAnsi="Times New Roman"/>
                <w:sz w:val="24"/>
              </w:rPr>
            </w:pPr>
          </w:p>
        </w:tc>
      </w:tr>
      <w:tr w14:paraId="13D50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3495D8BE">
            <w:pPr>
              <w:suppressAutoHyphens/>
              <w:spacing w:before="120" w:after="120" w:line="240" w:lineRule="exact"/>
              <w:jc w:val="center"/>
              <w:rPr>
                <w:rFonts w:ascii="Times New Roman" w:hAnsi="Times New Roman"/>
                <w:sz w:val="24"/>
              </w:rPr>
            </w:pPr>
            <w:bookmarkStart w:id="85" w:name="_Hlk108010135"/>
            <w:r>
              <w:rPr>
                <w:rFonts w:ascii="Times New Roman" w:hAnsi="Times New Roman"/>
                <w:sz w:val="24"/>
              </w:rPr>
              <w:t>7</w:t>
            </w:r>
          </w:p>
        </w:tc>
        <w:tc>
          <w:tcPr>
            <w:tcW w:w="1460" w:type="dxa"/>
            <w:vAlign w:val="center"/>
          </w:tcPr>
          <w:p w14:paraId="73A8CF81">
            <w:pPr>
              <w:suppressAutoHyphens/>
              <w:spacing w:before="120" w:after="120" w:line="240" w:lineRule="exact"/>
              <w:jc w:val="center"/>
              <w:rPr>
                <w:rFonts w:ascii="Times New Roman" w:hAnsi="Times New Roman"/>
                <w:sz w:val="24"/>
              </w:rPr>
            </w:pPr>
            <w:r>
              <w:rPr>
                <w:rFonts w:ascii="Times New Roman" w:hAnsi="Times New Roman"/>
                <w:sz w:val="24"/>
              </w:rPr>
              <w:t>气源</w:t>
            </w:r>
          </w:p>
        </w:tc>
        <w:tc>
          <w:tcPr>
            <w:tcW w:w="2700" w:type="dxa"/>
            <w:vAlign w:val="center"/>
          </w:tcPr>
          <w:p w14:paraId="2E2D89F1">
            <w:pPr>
              <w:suppressAutoHyphens/>
              <w:spacing w:before="120" w:after="120" w:line="240" w:lineRule="exact"/>
              <w:jc w:val="center"/>
              <w:rPr>
                <w:rFonts w:ascii="Times New Roman" w:hAnsi="Times New Roman"/>
                <w:sz w:val="24"/>
              </w:rPr>
            </w:pPr>
            <w:r>
              <w:rPr>
                <w:rFonts w:ascii="Times New Roman" w:hAnsi="Times New Roman"/>
                <w:sz w:val="24"/>
              </w:rPr>
              <w:t>气源压力在 0.6-1Mpa</w:t>
            </w:r>
          </w:p>
        </w:tc>
        <w:tc>
          <w:tcPr>
            <w:tcW w:w="862" w:type="dxa"/>
            <w:vAlign w:val="center"/>
          </w:tcPr>
          <w:p w14:paraId="2411A29E">
            <w:pPr>
              <w:suppressAutoHyphens/>
              <w:spacing w:before="120" w:after="120" w:line="240" w:lineRule="exact"/>
              <w:jc w:val="center"/>
              <w:rPr>
                <w:rFonts w:ascii="Times New Roman" w:hAnsi="Times New Roman"/>
                <w:sz w:val="24"/>
              </w:rPr>
            </w:pPr>
            <w:r>
              <w:rPr>
                <w:rFonts w:ascii="Times New Roman" w:hAnsi="Times New Roman"/>
                <w:sz w:val="24"/>
              </w:rPr>
              <w:t>1个</w:t>
            </w:r>
          </w:p>
        </w:tc>
        <w:tc>
          <w:tcPr>
            <w:tcW w:w="2214" w:type="dxa"/>
            <w:vAlign w:val="center"/>
          </w:tcPr>
          <w:p w14:paraId="5398467D">
            <w:pPr>
              <w:suppressAutoHyphens/>
              <w:spacing w:before="120" w:after="120" w:line="240" w:lineRule="exact"/>
              <w:jc w:val="center"/>
              <w:rPr>
                <w:rFonts w:ascii="Times New Roman" w:hAnsi="Times New Roman"/>
                <w:sz w:val="24"/>
              </w:rPr>
            </w:pPr>
            <w:r>
              <w:rPr>
                <w:rFonts w:ascii="Times New Roman" w:hAnsi="Times New Roman"/>
                <w:sz w:val="24"/>
              </w:rPr>
              <w:t>6mm直径气管接头</w:t>
            </w:r>
          </w:p>
        </w:tc>
      </w:tr>
      <w:tr w14:paraId="63AB6E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60" w:type="dxa"/>
            <w:vAlign w:val="center"/>
          </w:tcPr>
          <w:p w14:paraId="6D9443CD">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8</w:t>
            </w:r>
          </w:p>
        </w:tc>
        <w:tc>
          <w:tcPr>
            <w:tcW w:w="1460" w:type="dxa"/>
            <w:vAlign w:val="center"/>
          </w:tcPr>
          <w:p w14:paraId="6BF9F167">
            <w:pPr>
              <w:suppressAutoHyphens/>
              <w:spacing w:before="120" w:after="120" w:line="240" w:lineRule="exact"/>
              <w:jc w:val="center"/>
              <w:rPr>
                <w:rFonts w:ascii="Times New Roman" w:hAnsi="Times New Roman"/>
                <w:sz w:val="24"/>
                <w:highlight w:val="none"/>
              </w:rPr>
            </w:pPr>
            <w:r>
              <w:rPr>
                <w:rFonts w:ascii="Times New Roman" w:hAnsi="Times New Roman"/>
                <w:sz w:val="24"/>
                <w:highlight w:val="none"/>
              </w:rPr>
              <w:t>安全帽</w:t>
            </w:r>
          </w:p>
        </w:tc>
        <w:tc>
          <w:tcPr>
            <w:tcW w:w="2700" w:type="dxa"/>
            <w:vAlign w:val="center"/>
          </w:tcPr>
          <w:p w14:paraId="6EAEE5D7">
            <w:pPr>
              <w:suppressAutoHyphens/>
              <w:spacing w:before="120" w:after="120" w:line="240" w:lineRule="exact"/>
              <w:jc w:val="center"/>
              <w:rPr>
                <w:rFonts w:ascii="Times New Roman" w:hAnsi="Times New Roman"/>
                <w:sz w:val="24"/>
                <w:highlight w:val="none"/>
              </w:rPr>
            </w:pPr>
          </w:p>
        </w:tc>
        <w:tc>
          <w:tcPr>
            <w:tcW w:w="862" w:type="dxa"/>
            <w:vAlign w:val="center"/>
          </w:tcPr>
          <w:p w14:paraId="46B458D3">
            <w:pPr>
              <w:suppressAutoHyphens/>
              <w:spacing w:before="120" w:after="120" w:line="240" w:lineRule="exact"/>
              <w:jc w:val="center"/>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个</w:t>
            </w:r>
          </w:p>
        </w:tc>
        <w:tc>
          <w:tcPr>
            <w:tcW w:w="2214" w:type="dxa"/>
            <w:vAlign w:val="center"/>
          </w:tcPr>
          <w:p w14:paraId="0FC069E7">
            <w:pPr>
              <w:suppressAutoHyphens/>
              <w:spacing w:before="120" w:after="120" w:line="240" w:lineRule="exact"/>
              <w:jc w:val="center"/>
              <w:rPr>
                <w:rFonts w:ascii="Times New Roman" w:hAnsi="Times New Roman"/>
                <w:sz w:val="24"/>
                <w:highlight w:val="none"/>
              </w:rPr>
            </w:pPr>
          </w:p>
        </w:tc>
      </w:tr>
      <w:bookmarkEnd w:id="85"/>
    </w:tbl>
    <w:p w14:paraId="42C77F6D">
      <w:pPr>
        <w:suppressAutoHyphens/>
        <w:ind w:firstLine="643" w:firstLineChars="200"/>
        <w:rPr>
          <w:rFonts w:ascii="Times New Roman" w:hAnsi="Times New Roman"/>
          <w:b/>
          <w:bCs/>
        </w:rPr>
      </w:pPr>
      <w:bookmarkStart w:id="86" w:name="_Toc14441"/>
      <w:bookmarkStart w:id="87" w:name="_Toc19133"/>
      <w:r>
        <w:rPr>
          <w:rFonts w:ascii="Times New Roman" w:hAnsi="Times New Roman"/>
          <w:b/>
          <w:bCs/>
        </w:rPr>
        <w:t>4.赛场设施</w:t>
      </w:r>
      <w:bookmarkEnd w:id="86"/>
      <w:bookmarkEnd w:id="87"/>
    </w:p>
    <w:p w14:paraId="7A704C37">
      <w:pPr>
        <w:suppressAutoHyphens/>
        <w:ind w:firstLine="640" w:firstLineChars="200"/>
        <w:rPr>
          <w:rFonts w:ascii="Times New Roman" w:hAnsi="Times New Roman"/>
        </w:rPr>
      </w:pPr>
      <w:r>
        <w:rPr>
          <w:rFonts w:ascii="Times New Roman" w:hAnsi="Times New Roman"/>
        </w:rPr>
        <w:t>（1）赛场辅助设施</w:t>
      </w:r>
    </w:p>
    <w:p w14:paraId="4128CF18">
      <w:pPr>
        <w:suppressAutoHyphens/>
        <w:ind w:firstLine="640" w:firstLineChars="200"/>
        <w:rPr>
          <w:rFonts w:ascii="Times New Roman" w:hAnsi="Times New Roman"/>
        </w:rPr>
      </w:pPr>
      <w:r>
        <w:rPr>
          <w:rFonts w:ascii="Times New Roman" w:hAnsi="Times New Roman"/>
        </w:rPr>
        <w:t>根据竞赛需要，赛场还需准备如下辅助设施，见下表。</w:t>
      </w:r>
    </w:p>
    <w:p w14:paraId="559DA1F6">
      <w:pPr>
        <w:suppressAutoHyphens/>
        <w:spacing w:before="120" w:after="120" w:line="240" w:lineRule="exact"/>
        <w:ind w:firstLine="482" w:firstLineChars="200"/>
        <w:jc w:val="center"/>
        <w:rPr>
          <w:rFonts w:ascii="Times New Roman" w:hAnsi="Times New Roman"/>
          <w:b/>
          <w:bCs/>
          <w:sz w:val="24"/>
        </w:rPr>
      </w:pPr>
    </w:p>
    <w:p w14:paraId="362725A9">
      <w:pPr>
        <w:suppressAutoHyphens/>
        <w:spacing w:before="120" w:after="120" w:line="240" w:lineRule="exact"/>
        <w:ind w:firstLine="482" w:firstLineChars="200"/>
        <w:jc w:val="center"/>
        <w:rPr>
          <w:rFonts w:ascii="Times New Roman" w:hAnsi="Times New Roman"/>
          <w:sz w:val="24"/>
        </w:rPr>
      </w:pPr>
      <w:r>
        <w:rPr>
          <w:rFonts w:ascii="Times New Roman" w:hAnsi="Times New Roman"/>
          <w:b/>
          <w:bCs/>
          <w:sz w:val="24"/>
        </w:rPr>
        <w:t>现场辅助设施清单</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1"/>
        <w:gridCol w:w="1819"/>
        <w:gridCol w:w="2291"/>
        <w:gridCol w:w="1217"/>
        <w:gridCol w:w="1860"/>
      </w:tblGrid>
      <w:tr w14:paraId="7C93D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16DC9FBC">
            <w:pPr>
              <w:suppressAutoHyphens/>
              <w:spacing w:before="120" w:after="120" w:line="240" w:lineRule="exact"/>
              <w:jc w:val="center"/>
              <w:rPr>
                <w:rFonts w:ascii="Times New Roman" w:hAnsi="Times New Roman"/>
                <w:b/>
                <w:bCs/>
                <w:sz w:val="24"/>
              </w:rPr>
            </w:pPr>
            <w:r>
              <w:rPr>
                <w:rFonts w:ascii="Times New Roman" w:hAnsi="Times New Roman"/>
                <w:b/>
                <w:bCs/>
                <w:sz w:val="24"/>
              </w:rPr>
              <w:t>序号</w:t>
            </w:r>
          </w:p>
        </w:tc>
        <w:tc>
          <w:tcPr>
            <w:tcW w:w="1819" w:type="dxa"/>
            <w:vAlign w:val="center"/>
          </w:tcPr>
          <w:p w14:paraId="28E8B2E2">
            <w:pPr>
              <w:suppressAutoHyphens/>
              <w:spacing w:before="120" w:after="120" w:line="240" w:lineRule="exact"/>
              <w:jc w:val="center"/>
              <w:rPr>
                <w:rFonts w:ascii="Times New Roman" w:hAnsi="Times New Roman"/>
                <w:b/>
                <w:bCs/>
                <w:sz w:val="24"/>
              </w:rPr>
            </w:pPr>
            <w:r>
              <w:rPr>
                <w:rFonts w:ascii="Times New Roman" w:hAnsi="Times New Roman"/>
                <w:b/>
                <w:bCs/>
                <w:sz w:val="24"/>
              </w:rPr>
              <w:t>名称</w:t>
            </w:r>
          </w:p>
        </w:tc>
        <w:tc>
          <w:tcPr>
            <w:tcW w:w="2291" w:type="dxa"/>
            <w:vAlign w:val="center"/>
          </w:tcPr>
          <w:p w14:paraId="02235BCD">
            <w:pPr>
              <w:suppressAutoHyphens/>
              <w:spacing w:before="120" w:after="120" w:line="240" w:lineRule="exact"/>
              <w:jc w:val="center"/>
              <w:rPr>
                <w:rFonts w:ascii="Times New Roman" w:hAnsi="Times New Roman"/>
                <w:b/>
                <w:bCs/>
                <w:sz w:val="24"/>
              </w:rPr>
            </w:pPr>
            <w:r>
              <w:rPr>
                <w:rFonts w:ascii="Times New Roman" w:hAnsi="Times New Roman"/>
                <w:b/>
                <w:bCs/>
                <w:sz w:val="24"/>
              </w:rPr>
              <w:t>规格</w:t>
            </w:r>
          </w:p>
        </w:tc>
        <w:tc>
          <w:tcPr>
            <w:tcW w:w="1217" w:type="dxa"/>
            <w:vAlign w:val="center"/>
          </w:tcPr>
          <w:p w14:paraId="218576D4">
            <w:pPr>
              <w:suppressAutoHyphens/>
              <w:spacing w:before="120" w:after="120" w:line="240" w:lineRule="exact"/>
              <w:jc w:val="center"/>
              <w:rPr>
                <w:rFonts w:ascii="Times New Roman" w:hAnsi="Times New Roman"/>
                <w:b/>
                <w:bCs/>
                <w:sz w:val="24"/>
              </w:rPr>
            </w:pPr>
            <w:r>
              <w:rPr>
                <w:rFonts w:ascii="Times New Roman" w:hAnsi="Times New Roman"/>
                <w:b/>
                <w:bCs/>
                <w:sz w:val="24"/>
              </w:rPr>
              <w:t>数量</w:t>
            </w:r>
          </w:p>
        </w:tc>
        <w:tc>
          <w:tcPr>
            <w:tcW w:w="1860" w:type="dxa"/>
            <w:vAlign w:val="center"/>
          </w:tcPr>
          <w:p w14:paraId="182C7511">
            <w:pPr>
              <w:suppressAutoHyphens/>
              <w:spacing w:before="120" w:after="120" w:line="240" w:lineRule="exact"/>
              <w:jc w:val="center"/>
              <w:rPr>
                <w:rFonts w:ascii="Times New Roman" w:hAnsi="Times New Roman"/>
                <w:b/>
                <w:bCs/>
                <w:sz w:val="24"/>
              </w:rPr>
            </w:pPr>
            <w:r>
              <w:rPr>
                <w:rFonts w:ascii="Times New Roman" w:hAnsi="Times New Roman"/>
                <w:b/>
                <w:bCs/>
                <w:sz w:val="24"/>
              </w:rPr>
              <w:t>备注</w:t>
            </w:r>
          </w:p>
        </w:tc>
      </w:tr>
      <w:tr w14:paraId="2C222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4E2CB77E">
            <w:pPr>
              <w:suppressAutoHyphens/>
              <w:spacing w:before="120" w:after="120" w:line="240" w:lineRule="exact"/>
              <w:jc w:val="center"/>
              <w:rPr>
                <w:rFonts w:ascii="Times New Roman" w:hAnsi="Times New Roman"/>
                <w:sz w:val="24"/>
              </w:rPr>
            </w:pPr>
            <w:r>
              <w:rPr>
                <w:rFonts w:ascii="Times New Roman" w:hAnsi="Times New Roman"/>
                <w:sz w:val="24"/>
              </w:rPr>
              <w:t>1</w:t>
            </w:r>
          </w:p>
        </w:tc>
        <w:tc>
          <w:tcPr>
            <w:tcW w:w="1819" w:type="dxa"/>
            <w:vAlign w:val="center"/>
          </w:tcPr>
          <w:p w14:paraId="24882B3A">
            <w:pPr>
              <w:suppressAutoHyphens/>
              <w:spacing w:before="120" w:after="120" w:line="240" w:lineRule="exact"/>
              <w:jc w:val="center"/>
              <w:rPr>
                <w:rFonts w:ascii="Times New Roman" w:hAnsi="Times New Roman"/>
                <w:sz w:val="24"/>
              </w:rPr>
            </w:pPr>
            <w:r>
              <w:rPr>
                <w:rFonts w:ascii="Times New Roman" w:hAnsi="Times New Roman"/>
                <w:sz w:val="24"/>
              </w:rPr>
              <w:t>口哨</w:t>
            </w:r>
          </w:p>
        </w:tc>
        <w:tc>
          <w:tcPr>
            <w:tcW w:w="2291" w:type="dxa"/>
            <w:vAlign w:val="center"/>
          </w:tcPr>
          <w:p w14:paraId="16EF0A5E">
            <w:pPr>
              <w:suppressAutoHyphens/>
              <w:spacing w:before="120" w:after="120" w:line="240" w:lineRule="exact"/>
              <w:jc w:val="center"/>
              <w:rPr>
                <w:rFonts w:ascii="Times New Roman" w:hAnsi="Times New Roman"/>
                <w:sz w:val="24"/>
              </w:rPr>
            </w:pPr>
          </w:p>
        </w:tc>
        <w:tc>
          <w:tcPr>
            <w:tcW w:w="1217" w:type="dxa"/>
            <w:vAlign w:val="center"/>
          </w:tcPr>
          <w:p w14:paraId="6B6D77C3">
            <w:pPr>
              <w:suppressAutoHyphens/>
              <w:spacing w:before="120" w:after="120" w:line="240" w:lineRule="exact"/>
              <w:jc w:val="center"/>
              <w:rPr>
                <w:rFonts w:ascii="Times New Roman" w:hAnsi="Times New Roman"/>
                <w:sz w:val="24"/>
              </w:rPr>
            </w:pPr>
            <w:r>
              <w:rPr>
                <w:rFonts w:ascii="Times New Roman" w:hAnsi="Times New Roman"/>
                <w:sz w:val="24"/>
              </w:rPr>
              <w:t>1个</w:t>
            </w:r>
          </w:p>
        </w:tc>
        <w:tc>
          <w:tcPr>
            <w:tcW w:w="1860" w:type="dxa"/>
            <w:vAlign w:val="center"/>
          </w:tcPr>
          <w:p w14:paraId="619855D8">
            <w:pPr>
              <w:suppressAutoHyphens/>
              <w:spacing w:before="120" w:after="120" w:line="240" w:lineRule="exact"/>
              <w:jc w:val="center"/>
              <w:rPr>
                <w:rFonts w:ascii="Times New Roman" w:hAnsi="Times New Roman"/>
                <w:sz w:val="24"/>
              </w:rPr>
            </w:pPr>
          </w:p>
        </w:tc>
      </w:tr>
      <w:tr w14:paraId="0613D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36901693">
            <w:pPr>
              <w:suppressAutoHyphens/>
              <w:spacing w:before="120" w:after="120" w:line="240" w:lineRule="exact"/>
              <w:jc w:val="center"/>
              <w:rPr>
                <w:rFonts w:ascii="Times New Roman" w:hAnsi="Times New Roman"/>
                <w:sz w:val="24"/>
              </w:rPr>
            </w:pPr>
            <w:r>
              <w:rPr>
                <w:rFonts w:ascii="Times New Roman" w:hAnsi="Times New Roman"/>
                <w:sz w:val="24"/>
              </w:rPr>
              <w:t>2</w:t>
            </w:r>
          </w:p>
        </w:tc>
        <w:tc>
          <w:tcPr>
            <w:tcW w:w="1819" w:type="dxa"/>
            <w:vAlign w:val="center"/>
          </w:tcPr>
          <w:p w14:paraId="50BED619">
            <w:pPr>
              <w:suppressAutoHyphens/>
              <w:spacing w:before="120" w:after="120" w:line="240" w:lineRule="exact"/>
              <w:jc w:val="center"/>
              <w:rPr>
                <w:rFonts w:ascii="Times New Roman" w:hAnsi="Times New Roman"/>
                <w:sz w:val="24"/>
              </w:rPr>
            </w:pPr>
            <w:r>
              <w:rPr>
                <w:rFonts w:ascii="Times New Roman" w:hAnsi="Times New Roman"/>
                <w:sz w:val="24"/>
              </w:rPr>
              <w:t>赛场时钟</w:t>
            </w:r>
          </w:p>
        </w:tc>
        <w:tc>
          <w:tcPr>
            <w:tcW w:w="2291" w:type="dxa"/>
            <w:vAlign w:val="center"/>
          </w:tcPr>
          <w:p w14:paraId="44286EF9">
            <w:pPr>
              <w:suppressAutoHyphens/>
              <w:spacing w:before="120" w:after="120" w:line="240" w:lineRule="exact"/>
              <w:jc w:val="center"/>
              <w:rPr>
                <w:rFonts w:ascii="Times New Roman" w:hAnsi="Times New Roman"/>
                <w:sz w:val="24"/>
              </w:rPr>
            </w:pPr>
            <w:r>
              <w:rPr>
                <w:rFonts w:ascii="Times New Roman" w:hAnsi="Times New Roman"/>
                <w:sz w:val="24"/>
              </w:rPr>
              <w:t>具有时/分/秒/毫秒</w:t>
            </w:r>
          </w:p>
        </w:tc>
        <w:tc>
          <w:tcPr>
            <w:tcW w:w="1217" w:type="dxa"/>
            <w:vAlign w:val="center"/>
          </w:tcPr>
          <w:p w14:paraId="5E3623E4">
            <w:pPr>
              <w:suppressAutoHyphens/>
              <w:spacing w:before="120" w:after="120" w:line="240" w:lineRule="exact"/>
              <w:jc w:val="center"/>
              <w:rPr>
                <w:rFonts w:ascii="Times New Roman" w:hAnsi="Times New Roman"/>
                <w:sz w:val="24"/>
              </w:rPr>
            </w:pPr>
            <w:r>
              <w:rPr>
                <w:rFonts w:ascii="Times New Roman" w:hAnsi="Times New Roman"/>
                <w:sz w:val="24"/>
              </w:rPr>
              <w:t>1 套</w:t>
            </w:r>
          </w:p>
        </w:tc>
        <w:tc>
          <w:tcPr>
            <w:tcW w:w="1860" w:type="dxa"/>
            <w:vAlign w:val="center"/>
          </w:tcPr>
          <w:p w14:paraId="5E0BCF12">
            <w:pPr>
              <w:suppressAutoHyphens/>
              <w:spacing w:before="120" w:after="120" w:line="240" w:lineRule="exact"/>
              <w:jc w:val="center"/>
              <w:rPr>
                <w:rFonts w:ascii="Times New Roman" w:hAnsi="Times New Roman"/>
                <w:sz w:val="24"/>
              </w:rPr>
            </w:pPr>
            <w:r>
              <w:rPr>
                <w:rFonts w:ascii="Times New Roman" w:hAnsi="Times New Roman"/>
                <w:sz w:val="24"/>
              </w:rPr>
              <w:t>赛场都可见</w:t>
            </w:r>
          </w:p>
        </w:tc>
      </w:tr>
      <w:tr w14:paraId="592C4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436A46D1">
            <w:pPr>
              <w:suppressAutoHyphens/>
              <w:spacing w:before="120" w:after="120" w:line="240" w:lineRule="exact"/>
              <w:jc w:val="center"/>
              <w:rPr>
                <w:rFonts w:ascii="Times New Roman" w:hAnsi="Times New Roman"/>
                <w:sz w:val="24"/>
              </w:rPr>
            </w:pPr>
            <w:r>
              <w:rPr>
                <w:rFonts w:ascii="Times New Roman" w:hAnsi="Times New Roman"/>
                <w:sz w:val="24"/>
              </w:rPr>
              <w:t>3</w:t>
            </w:r>
          </w:p>
        </w:tc>
        <w:tc>
          <w:tcPr>
            <w:tcW w:w="1819" w:type="dxa"/>
            <w:vAlign w:val="center"/>
          </w:tcPr>
          <w:p w14:paraId="5F2BA274">
            <w:pPr>
              <w:suppressAutoHyphens/>
              <w:spacing w:before="120" w:after="120" w:line="240" w:lineRule="exact"/>
              <w:jc w:val="center"/>
              <w:rPr>
                <w:rFonts w:ascii="Times New Roman" w:hAnsi="Times New Roman"/>
                <w:sz w:val="24"/>
              </w:rPr>
            </w:pPr>
            <w:r>
              <w:rPr>
                <w:rFonts w:ascii="Times New Roman" w:hAnsi="Times New Roman"/>
                <w:sz w:val="24"/>
              </w:rPr>
              <w:t>计时秒表</w:t>
            </w:r>
          </w:p>
        </w:tc>
        <w:tc>
          <w:tcPr>
            <w:tcW w:w="2291" w:type="dxa"/>
            <w:vAlign w:val="center"/>
          </w:tcPr>
          <w:p w14:paraId="280436E0">
            <w:pPr>
              <w:suppressAutoHyphens/>
              <w:spacing w:before="120" w:after="120" w:line="240" w:lineRule="exact"/>
              <w:jc w:val="center"/>
              <w:rPr>
                <w:rFonts w:ascii="Times New Roman" w:hAnsi="Times New Roman"/>
                <w:sz w:val="24"/>
              </w:rPr>
            </w:pPr>
          </w:p>
        </w:tc>
        <w:tc>
          <w:tcPr>
            <w:tcW w:w="1217" w:type="dxa"/>
            <w:vAlign w:val="center"/>
          </w:tcPr>
          <w:p w14:paraId="44B9F715">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2D48B3F3">
            <w:pPr>
              <w:suppressAutoHyphens/>
              <w:spacing w:before="120" w:after="120" w:line="240" w:lineRule="exact"/>
              <w:jc w:val="center"/>
              <w:rPr>
                <w:rFonts w:ascii="Times New Roman" w:hAnsi="Times New Roman"/>
                <w:sz w:val="24"/>
              </w:rPr>
            </w:pPr>
          </w:p>
        </w:tc>
      </w:tr>
      <w:tr w14:paraId="741EB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1333909C">
            <w:pPr>
              <w:suppressAutoHyphens/>
              <w:spacing w:before="120" w:after="120" w:line="240" w:lineRule="exact"/>
              <w:jc w:val="center"/>
              <w:rPr>
                <w:rFonts w:ascii="Times New Roman" w:hAnsi="Times New Roman"/>
                <w:sz w:val="24"/>
              </w:rPr>
            </w:pPr>
            <w:r>
              <w:rPr>
                <w:rFonts w:ascii="Times New Roman" w:hAnsi="Times New Roman"/>
                <w:sz w:val="24"/>
              </w:rPr>
              <w:t>4</w:t>
            </w:r>
          </w:p>
        </w:tc>
        <w:tc>
          <w:tcPr>
            <w:tcW w:w="1819" w:type="dxa"/>
            <w:vAlign w:val="center"/>
          </w:tcPr>
          <w:p w14:paraId="3C3F5E4E">
            <w:pPr>
              <w:suppressAutoHyphens/>
              <w:spacing w:before="120" w:after="120" w:line="240" w:lineRule="exact"/>
              <w:jc w:val="center"/>
              <w:rPr>
                <w:rFonts w:ascii="Times New Roman" w:hAnsi="Times New Roman"/>
                <w:sz w:val="24"/>
              </w:rPr>
            </w:pPr>
            <w:r>
              <w:rPr>
                <w:rFonts w:ascii="Times New Roman" w:hAnsi="Times New Roman"/>
                <w:sz w:val="24"/>
              </w:rPr>
              <w:t>打印机</w:t>
            </w:r>
          </w:p>
        </w:tc>
        <w:tc>
          <w:tcPr>
            <w:tcW w:w="2291" w:type="dxa"/>
            <w:vAlign w:val="center"/>
          </w:tcPr>
          <w:p w14:paraId="6611A190">
            <w:pPr>
              <w:suppressAutoHyphens/>
              <w:spacing w:before="120" w:after="120" w:line="240" w:lineRule="exact"/>
              <w:jc w:val="center"/>
              <w:rPr>
                <w:rFonts w:ascii="Times New Roman" w:hAnsi="Times New Roman"/>
                <w:sz w:val="24"/>
              </w:rPr>
            </w:pPr>
          </w:p>
        </w:tc>
        <w:tc>
          <w:tcPr>
            <w:tcW w:w="1217" w:type="dxa"/>
            <w:vAlign w:val="center"/>
          </w:tcPr>
          <w:p w14:paraId="4D6FF93D">
            <w:pPr>
              <w:suppressAutoHyphens/>
              <w:spacing w:before="120" w:after="120" w:line="240" w:lineRule="exact"/>
              <w:jc w:val="center"/>
              <w:rPr>
                <w:rFonts w:ascii="Times New Roman" w:hAnsi="Times New Roman"/>
                <w:sz w:val="24"/>
              </w:rPr>
            </w:pPr>
            <w:r>
              <w:rPr>
                <w:rFonts w:ascii="Times New Roman" w:hAnsi="Times New Roman"/>
                <w:sz w:val="24"/>
              </w:rPr>
              <w:t>1 台</w:t>
            </w:r>
          </w:p>
        </w:tc>
        <w:tc>
          <w:tcPr>
            <w:tcW w:w="1860" w:type="dxa"/>
            <w:vAlign w:val="center"/>
          </w:tcPr>
          <w:p w14:paraId="5BB97086">
            <w:pPr>
              <w:suppressAutoHyphens/>
              <w:spacing w:before="120" w:after="120" w:line="240" w:lineRule="exact"/>
              <w:jc w:val="center"/>
              <w:rPr>
                <w:rFonts w:ascii="Times New Roman" w:hAnsi="Times New Roman"/>
                <w:sz w:val="24"/>
              </w:rPr>
            </w:pPr>
          </w:p>
        </w:tc>
      </w:tr>
      <w:tr w14:paraId="6D9E5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5A43317B">
            <w:pPr>
              <w:suppressAutoHyphens/>
              <w:spacing w:before="120" w:after="120" w:line="240" w:lineRule="exact"/>
              <w:jc w:val="center"/>
              <w:rPr>
                <w:rFonts w:ascii="Times New Roman" w:hAnsi="Times New Roman"/>
                <w:sz w:val="24"/>
              </w:rPr>
            </w:pPr>
            <w:r>
              <w:rPr>
                <w:rFonts w:ascii="Times New Roman" w:hAnsi="Times New Roman"/>
                <w:sz w:val="24"/>
              </w:rPr>
              <w:t>5</w:t>
            </w:r>
          </w:p>
        </w:tc>
        <w:tc>
          <w:tcPr>
            <w:tcW w:w="1819" w:type="dxa"/>
            <w:vAlign w:val="center"/>
          </w:tcPr>
          <w:p w14:paraId="5ECE23E8">
            <w:pPr>
              <w:suppressAutoHyphens/>
              <w:spacing w:before="120" w:after="120" w:line="240" w:lineRule="exact"/>
              <w:jc w:val="center"/>
              <w:rPr>
                <w:rFonts w:ascii="Times New Roman" w:hAnsi="Times New Roman"/>
                <w:sz w:val="24"/>
              </w:rPr>
            </w:pPr>
            <w:r>
              <w:rPr>
                <w:rFonts w:ascii="Times New Roman" w:hAnsi="Times New Roman"/>
                <w:sz w:val="24"/>
              </w:rPr>
              <w:t>打印纸</w:t>
            </w:r>
          </w:p>
        </w:tc>
        <w:tc>
          <w:tcPr>
            <w:tcW w:w="2291" w:type="dxa"/>
            <w:vAlign w:val="center"/>
          </w:tcPr>
          <w:p w14:paraId="25446E86">
            <w:pPr>
              <w:suppressAutoHyphens/>
              <w:spacing w:before="120" w:after="120" w:line="240" w:lineRule="exact"/>
              <w:jc w:val="center"/>
              <w:rPr>
                <w:rFonts w:ascii="Times New Roman" w:hAnsi="Times New Roman"/>
                <w:sz w:val="24"/>
              </w:rPr>
            </w:pPr>
            <w:r>
              <w:rPr>
                <w:rFonts w:ascii="Times New Roman" w:hAnsi="Times New Roman"/>
                <w:sz w:val="24"/>
              </w:rPr>
              <w:t>A4</w:t>
            </w:r>
          </w:p>
        </w:tc>
        <w:tc>
          <w:tcPr>
            <w:tcW w:w="1217" w:type="dxa"/>
            <w:vAlign w:val="center"/>
          </w:tcPr>
          <w:p w14:paraId="4D50CC17">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2FB27E26">
            <w:pPr>
              <w:suppressAutoHyphens/>
              <w:spacing w:before="120" w:after="120" w:line="240" w:lineRule="exact"/>
              <w:jc w:val="center"/>
              <w:rPr>
                <w:rFonts w:ascii="Times New Roman" w:hAnsi="Times New Roman"/>
                <w:sz w:val="24"/>
              </w:rPr>
            </w:pPr>
          </w:p>
        </w:tc>
      </w:tr>
      <w:tr w14:paraId="663910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6DBA7818">
            <w:pPr>
              <w:suppressAutoHyphens/>
              <w:spacing w:before="120" w:after="120" w:line="240" w:lineRule="exact"/>
              <w:jc w:val="center"/>
              <w:rPr>
                <w:rFonts w:ascii="Times New Roman" w:hAnsi="Times New Roman"/>
                <w:sz w:val="24"/>
              </w:rPr>
            </w:pPr>
            <w:r>
              <w:rPr>
                <w:rFonts w:ascii="Times New Roman" w:hAnsi="Times New Roman"/>
                <w:sz w:val="24"/>
              </w:rPr>
              <w:t>6</w:t>
            </w:r>
          </w:p>
        </w:tc>
        <w:tc>
          <w:tcPr>
            <w:tcW w:w="1819" w:type="dxa"/>
            <w:vAlign w:val="center"/>
          </w:tcPr>
          <w:p w14:paraId="259E2024">
            <w:pPr>
              <w:suppressAutoHyphens/>
              <w:spacing w:before="120" w:after="120" w:line="240" w:lineRule="exact"/>
              <w:jc w:val="center"/>
              <w:rPr>
                <w:rFonts w:ascii="Times New Roman" w:hAnsi="Times New Roman"/>
                <w:sz w:val="24"/>
              </w:rPr>
            </w:pPr>
            <w:r>
              <w:rPr>
                <w:rFonts w:ascii="Times New Roman" w:hAnsi="Times New Roman"/>
                <w:sz w:val="24"/>
              </w:rPr>
              <w:t>签字笔</w:t>
            </w:r>
          </w:p>
        </w:tc>
        <w:tc>
          <w:tcPr>
            <w:tcW w:w="2291" w:type="dxa"/>
            <w:vAlign w:val="center"/>
          </w:tcPr>
          <w:p w14:paraId="3E43BC73">
            <w:pPr>
              <w:suppressAutoHyphens/>
              <w:spacing w:before="120" w:after="120" w:line="240" w:lineRule="exact"/>
              <w:jc w:val="center"/>
              <w:rPr>
                <w:rFonts w:ascii="Times New Roman" w:hAnsi="Times New Roman"/>
                <w:sz w:val="24"/>
              </w:rPr>
            </w:pPr>
            <w:r>
              <w:rPr>
                <w:rFonts w:ascii="Times New Roman" w:hAnsi="Times New Roman"/>
                <w:sz w:val="24"/>
              </w:rPr>
              <w:t>红、黑</w:t>
            </w:r>
          </w:p>
        </w:tc>
        <w:tc>
          <w:tcPr>
            <w:tcW w:w="1217" w:type="dxa"/>
            <w:vAlign w:val="center"/>
          </w:tcPr>
          <w:p w14:paraId="47A16A88">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1680CCAF">
            <w:pPr>
              <w:suppressAutoHyphens/>
              <w:spacing w:before="120" w:after="120" w:line="240" w:lineRule="exact"/>
              <w:jc w:val="center"/>
              <w:rPr>
                <w:rFonts w:ascii="Times New Roman" w:hAnsi="Times New Roman"/>
                <w:sz w:val="24"/>
              </w:rPr>
            </w:pPr>
          </w:p>
        </w:tc>
      </w:tr>
      <w:tr w14:paraId="7849B4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364ADBD1">
            <w:pPr>
              <w:suppressAutoHyphens/>
              <w:spacing w:before="120" w:after="120" w:line="240" w:lineRule="exact"/>
              <w:jc w:val="center"/>
              <w:rPr>
                <w:rFonts w:ascii="Times New Roman" w:hAnsi="Times New Roman"/>
                <w:sz w:val="24"/>
              </w:rPr>
            </w:pPr>
            <w:r>
              <w:rPr>
                <w:rFonts w:ascii="Times New Roman" w:hAnsi="Times New Roman"/>
                <w:sz w:val="24"/>
              </w:rPr>
              <w:t>7</w:t>
            </w:r>
          </w:p>
        </w:tc>
        <w:tc>
          <w:tcPr>
            <w:tcW w:w="1819" w:type="dxa"/>
            <w:vAlign w:val="center"/>
          </w:tcPr>
          <w:p w14:paraId="70DFAF99">
            <w:pPr>
              <w:suppressAutoHyphens/>
              <w:spacing w:before="120" w:after="120" w:line="240" w:lineRule="exact"/>
              <w:jc w:val="center"/>
              <w:rPr>
                <w:rFonts w:ascii="Times New Roman" w:hAnsi="Times New Roman"/>
                <w:sz w:val="24"/>
              </w:rPr>
            </w:pPr>
            <w:r>
              <w:rPr>
                <w:rFonts w:ascii="Times New Roman" w:hAnsi="Times New Roman"/>
                <w:sz w:val="24"/>
              </w:rPr>
              <w:t>订书机、钉</w:t>
            </w:r>
          </w:p>
        </w:tc>
        <w:tc>
          <w:tcPr>
            <w:tcW w:w="2291" w:type="dxa"/>
            <w:vAlign w:val="center"/>
          </w:tcPr>
          <w:p w14:paraId="50607625">
            <w:pPr>
              <w:suppressAutoHyphens/>
              <w:spacing w:before="120" w:after="120" w:line="240" w:lineRule="exact"/>
              <w:jc w:val="center"/>
              <w:rPr>
                <w:rFonts w:ascii="Times New Roman" w:hAnsi="Times New Roman"/>
                <w:sz w:val="24"/>
              </w:rPr>
            </w:pPr>
          </w:p>
        </w:tc>
        <w:tc>
          <w:tcPr>
            <w:tcW w:w="1217" w:type="dxa"/>
            <w:vAlign w:val="center"/>
          </w:tcPr>
          <w:p w14:paraId="1FA14322">
            <w:pPr>
              <w:suppressAutoHyphens/>
              <w:spacing w:before="120" w:after="120" w:line="240" w:lineRule="exact"/>
              <w:jc w:val="center"/>
              <w:rPr>
                <w:rFonts w:ascii="Times New Roman" w:hAnsi="Times New Roman"/>
                <w:sz w:val="24"/>
              </w:rPr>
            </w:pPr>
            <w:r>
              <w:rPr>
                <w:rFonts w:ascii="Times New Roman" w:hAnsi="Times New Roman"/>
                <w:sz w:val="24"/>
              </w:rPr>
              <w:t>1 套</w:t>
            </w:r>
          </w:p>
        </w:tc>
        <w:tc>
          <w:tcPr>
            <w:tcW w:w="1860" w:type="dxa"/>
            <w:vAlign w:val="center"/>
          </w:tcPr>
          <w:p w14:paraId="08993317">
            <w:pPr>
              <w:suppressAutoHyphens/>
              <w:spacing w:before="120" w:after="120" w:line="240" w:lineRule="exact"/>
              <w:jc w:val="center"/>
              <w:rPr>
                <w:rFonts w:ascii="Times New Roman" w:hAnsi="Times New Roman"/>
                <w:sz w:val="24"/>
              </w:rPr>
            </w:pPr>
          </w:p>
        </w:tc>
      </w:tr>
      <w:tr w14:paraId="5BCAB7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3EA32B9A">
            <w:pPr>
              <w:suppressAutoHyphens/>
              <w:spacing w:before="120" w:after="120" w:line="240" w:lineRule="exact"/>
              <w:jc w:val="center"/>
              <w:rPr>
                <w:rFonts w:ascii="Times New Roman" w:hAnsi="Times New Roman"/>
                <w:sz w:val="24"/>
              </w:rPr>
            </w:pPr>
            <w:r>
              <w:rPr>
                <w:rFonts w:ascii="Times New Roman" w:hAnsi="Times New Roman"/>
                <w:sz w:val="24"/>
              </w:rPr>
              <w:t>8</w:t>
            </w:r>
          </w:p>
        </w:tc>
        <w:tc>
          <w:tcPr>
            <w:tcW w:w="1819" w:type="dxa"/>
            <w:vAlign w:val="center"/>
          </w:tcPr>
          <w:p w14:paraId="14CC85E5">
            <w:pPr>
              <w:suppressAutoHyphens/>
              <w:spacing w:before="120" w:after="120" w:line="240" w:lineRule="exact"/>
              <w:jc w:val="center"/>
              <w:rPr>
                <w:rFonts w:ascii="Times New Roman" w:hAnsi="Times New Roman"/>
                <w:sz w:val="24"/>
              </w:rPr>
            </w:pPr>
            <w:r>
              <w:rPr>
                <w:rFonts w:ascii="Times New Roman" w:hAnsi="Times New Roman"/>
                <w:sz w:val="24"/>
              </w:rPr>
              <w:t>评分夹</w:t>
            </w:r>
          </w:p>
        </w:tc>
        <w:tc>
          <w:tcPr>
            <w:tcW w:w="2291" w:type="dxa"/>
            <w:vAlign w:val="center"/>
          </w:tcPr>
          <w:p w14:paraId="05395898">
            <w:pPr>
              <w:suppressAutoHyphens/>
              <w:spacing w:before="120" w:after="120" w:line="240" w:lineRule="exact"/>
              <w:jc w:val="center"/>
              <w:rPr>
                <w:rFonts w:ascii="Times New Roman" w:hAnsi="Times New Roman"/>
                <w:sz w:val="24"/>
              </w:rPr>
            </w:pPr>
          </w:p>
        </w:tc>
        <w:tc>
          <w:tcPr>
            <w:tcW w:w="1217" w:type="dxa"/>
            <w:vAlign w:val="center"/>
          </w:tcPr>
          <w:p w14:paraId="04086DC1">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526730DF">
            <w:pPr>
              <w:suppressAutoHyphens/>
              <w:spacing w:before="120" w:after="120" w:line="240" w:lineRule="exact"/>
              <w:jc w:val="center"/>
              <w:rPr>
                <w:rFonts w:ascii="Times New Roman" w:hAnsi="Times New Roman"/>
                <w:sz w:val="24"/>
              </w:rPr>
            </w:pPr>
          </w:p>
        </w:tc>
      </w:tr>
      <w:tr w14:paraId="3E0FD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0AFBDBB3">
            <w:pPr>
              <w:suppressAutoHyphens/>
              <w:spacing w:before="120" w:after="120" w:line="240" w:lineRule="exact"/>
              <w:jc w:val="center"/>
              <w:rPr>
                <w:rFonts w:ascii="Times New Roman" w:hAnsi="Times New Roman"/>
                <w:sz w:val="24"/>
              </w:rPr>
            </w:pPr>
            <w:r>
              <w:rPr>
                <w:rFonts w:ascii="Times New Roman" w:hAnsi="Times New Roman"/>
                <w:sz w:val="24"/>
              </w:rPr>
              <w:t>9</w:t>
            </w:r>
          </w:p>
        </w:tc>
        <w:tc>
          <w:tcPr>
            <w:tcW w:w="1819" w:type="dxa"/>
            <w:vAlign w:val="center"/>
          </w:tcPr>
          <w:p w14:paraId="7B2809A9">
            <w:pPr>
              <w:suppressAutoHyphens/>
              <w:spacing w:before="120" w:after="120" w:line="240" w:lineRule="exact"/>
              <w:jc w:val="center"/>
              <w:rPr>
                <w:rFonts w:ascii="Times New Roman" w:hAnsi="Times New Roman"/>
                <w:sz w:val="24"/>
              </w:rPr>
            </w:pPr>
            <w:r>
              <w:rPr>
                <w:rFonts w:ascii="Times New Roman" w:hAnsi="Times New Roman"/>
                <w:sz w:val="24"/>
              </w:rPr>
              <w:t>饮水机</w:t>
            </w:r>
          </w:p>
        </w:tc>
        <w:tc>
          <w:tcPr>
            <w:tcW w:w="2291" w:type="dxa"/>
            <w:vAlign w:val="center"/>
          </w:tcPr>
          <w:p w14:paraId="4A079BF8">
            <w:pPr>
              <w:suppressAutoHyphens/>
              <w:spacing w:before="120" w:after="120" w:line="240" w:lineRule="exact"/>
              <w:jc w:val="center"/>
              <w:rPr>
                <w:rFonts w:ascii="Times New Roman" w:hAnsi="Times New Roman"/>
                <w:sz w:val="24"/>
              </w:rPr>
            </w:pPr>
          </w:p>
        </w:tc>
        <w:tc>
          <w:tcPr>
            <w:tcW w:w="1217" w:type="dxa"/>
            <w:vAlign w:val="center"/>
          </w:tcPr>
          <w:p w14:paraId="20F75170">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4AFBEF15">
            <w:pPr>
              <w:suppressAutoHyphens/>
              <w:spacing w:before="120" w:after="120" w:line="240" w:lineRule="exact"/>
              <w:jc w:val="center"/>
              <w:rPr>
                <w:rFonts w:ascii="Times New Roman" w:hAnsi="Times New Roman"/>
                <w:sz w:val="24"/>
              </w:rPr>
            </w:pPr>
          </w:p>
        </w:tc>
      </w:tr>
      <w:tr w14:paraId="1E79E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00D34E38">
            <w:pPr>
              <w:suppressAutoHyphens/>
              <w:spacing w:before="120" w:after="120" w:line="240" w:lineRule="exact"/>
              <w:jc w:val="center"/>
              <w:rPr>
                <w:rFonts w:ascii="Times New Roman" w:hAnsi="Times New Roman"/>
                <w:sz w:val="24"/>
              </w:rPr>
            </w:pPr>
            <w:r>
              <w:rPr>
                <w:rFonts w:ascii="Times New Roman" w:hAnsi="Times New Roman"/>
                <w:sz w:val="24"/>
              </w:rPr>
              <w:t>10</w:t>
            </w:r>
          </w:p>
        </w:tc>
        <w:tc>
          <w:tcPr>
            <w:tcW w:w="1819" w:type="dxa"/>
            <w:vAlign w:val="center"/>
          </w:tcPr>
          <w:p w14:paraId="456C5970">
            <w:pPr>
              <w:suppressAutoHyphens/>
              <w:spacing w:before="120" w:after="120" w:line="240" w:lineRule="exact"/>
              <w:jc w:val="center"/>
              <w:rPr>
                <w:rFonts w:ascii="Times New Roman" w:hAnsi="Times New Roman"/>
                <w:sz w:val="24"/>
              </w:rPr>
            </w:pPr>
            <w:r>
              <w:rPr>
                <w:rFonts w:ascii="Times New Roman" w:hAnsi="Times New Roman"/>
                <w:sz w:val="24"/>
              </w:rPr>
              <w:t>桶装水</w:t>
            </w:r>
          </w:p>
        </w:tc>
        <w:tc>
          <w:tcPr>
            <w:tcW w:w="2291" w:type="dxa"/>
            <w:vAlign w:val="center"/>
          </w:tcPr>
          <w:p w14:paraId="68B00623">
            <w:pPr>
              <w:suppressAutoHyphens/>
              <w:spacing w:before="120" w:after="120" w:line="240" w:lineRule="exact"/>
              <w:jc w:val="center"/>
              <w:rPr>
                <w:rFonts w:ascii="Times New Roman" w:hAnsi="Times New Roman"/>
                <w:sz w:val="24"/>
              </w:rPr>
            </w:pPr>
          </w:p>
        </w:tc>
        <w:tc>
          <w:tcPr>
            <w:tcW w:w="1217" w:type="dxa"/>
            <w:vAlign w:val="center"/>
          </w:tcPr>
          <w:p w14:paraId="43E859F6">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43D005C3">
            <w:pPr>
              <w:suppressAutoHyphens/>
              <w:spacing w:before="120" w:after="120" w:line="240" w:lineRule="exact"/>
              <w:jc w:val="center"/>
              <w:rPr>
                <w:rFonts w:ascii="Times New Roman" w:hAnsi="Times New Roman"/>
                <w:sz w:val="24"/>
              </w:rPr>
            </w:pPr>
          </w:p>
        </w:tc>
      </w:tr>
      <w:tr w14:paraId="7E0171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4614B0E4">
            <w:pPr>
              <w:suppressAutoHyphens/>
              <w:spacing w:before="120" w:after="120" w:line="240" w:lineRule="exact"/>
              <w:jc w:val="center"/>
              <w:rPr>
                <w:rFonts w:ascii="Times New Roman" w:hAnsi="Times New Roman"/>
                <w:sz w:val="24"/>
              </w:rPr>
            </w:pPr>
            <w:r>
              <w:rPr>
                <w:rFonts w:ascii="Times New Roman" w:hAnsi="Times New Roman"/>
                <w:sz w:val="24"/>
              </w:rPr>
              <w:t>11</w:t>
            </w:r>
          </w:p>
        </w:tc>
        <w:tc>
          <w:tcPr>
            <w:tcW w:w="1819" w:type="dxa"/>
            <w:vAlign w:val="center"/>
          </w:tcPr>
          <w:p w14:paraId="22D2EF33">
            <w:pPr>
              <w:suppressAutoHyphens/>
              <w:spacing w:before="120" w:after="120" w:line="240" w:lineRule="exact"/>
              <w:jc w:val="center"/>
              <w:rPr>
                <w:rFonts w:ascii="Times New Roman" w:hAnsi="Times New Roman"/>
                <w:sz w:val="24"/>
              </w:rPr>
            </w:pPr>
            <w:r>
              <w:rPr>
                <w:rFonts w:ascii="Times New Roman" w:hAnsi="Times New Roman"/>
                <w:sz w:val="24"/>
              </w:rPr>
              <w:t>讨论区工作台</w:t>
            </w:r>
          </w:p>
        </w:tc>
        <w:tc>
          <w:tcPr>
            <w:tcW w:w="2291" w:type="dxa"/>
            <w:vAlign w:val="center"/>
          </w:tcPr>
          <w:p w14:paraId="112F3F3D">
            <w:pPr>
              <w:suppressAutoHyphens/>
              <w:spacing w:before="120" w:after="120" w:line="240" w:lineRule="exact"/>
              <w:jc w:val="center"/>
              <w:rPr>
                <w:rFonts w:ascii="Times New Roman" w:hAnsi="Times New Roman"/>
                <w:sz w:val="24"/>
              </w:rPr>
            </w:pPr>
          </w:p>
        </w:tc>
        <w:tc>
          <w:tcPr>
            <w:tcW w:w="1217" w:type="dxa"/>
            <w:vAlign w:val="center"/>
          </w:tcPr>
          <w:p w14:paraId="5C99B41E">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0F9FBC24">
            <w:pPr>
              <w:suppressAutoHyphens/>
              <w:spacing w:before="120" w:after="120" w:line="240" w:lineRule="exact"/>
              <w:jc w:val="center"/>
              <w:rPr>
                <w:rFonts w:ascii="Times New Roman" w:hAnsi="Times New Roman"/>
                <w:sz w:val="24"/>
              </w:rPr>
            </w:pPr>
            <w:r>
              <w:rPr>
                <w:rFonts w:ascii="Times New Roman" w:hAnsi="Times New Roman"/>
                <w:sz w:val="24"/>
              </w:rPr>
              <w:t>摆放在讨论区</w:t>
            </w:r>
          </w:p>
        </w:tc>
      </w:tr>
      <w:tr w14:paraId="3EEC6B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1866F725">
            <w:pPr>
              <w:suppressAutoHyphens/>
              <w:spacing w:before="120" w:after="120" w:line="240" w:lineRule="exact"/>
              <w:jc w:val="center"/>
              <w:rPr>
                <w:rFonts w:ascii="Times New Roman" w:hAnsi="Times New Roman"/>
                <w:sz w:val="24"/>
              </w:rPr>
            </w:pPr>
            <w:r>
              <w:rPr>
                <w:rFonts w:ascii="Times New Roman" w:hAnsi="Times New Roman"/>
                <w:sz w:val="24"/>
              </w:rPr>
              <w:t>12</w:t>
            </w:r>
          </w:p>
        </w:tc>
        <w:tc>
          <w:tcPr>
            <w:tcW w:w="1819" w:type="dxa"/>
            <w:vAlign w:val="center"/>
          </w:tcPr>
          <w:p w14:paraId="412411BF">
            <w:pPr>
              <w:suppressAutoHyphens/>
              <w:spacing w:before="120" w:after="120" w:line="240" w:lineRule="exact"/>
              <w:jc w:val="center"/>
              <w:rPr>
                <w:rFonts w:ascii="Times New Roman" w:hAnsi="Times New Roman"/>
                <w:sz w:val="24"/>
              </w:rPr>
            </w:pPr>
            <w:r>
              <w:rPr>
                <w:rFonts w:ascii="Times New Roman" w:hAnsi="Times New Roman"/>
                <w:sz w:val="24"/>
              </w:rPr>
              <w:t>讨论区座椅</w:t>
            </w:r>
          </w:p>
        </w:tc>
        <w:tc>
          <w:tcPr>
            <w:tcW w:w="2291" w:type="dxa"/>
            <w:vAlign w:val="center"/>
          </w:tcPr>
          <w:p w14:paraId="1FC994EB">
            <w:pPr>
              <w:suppressAutoHyphens/>
              <w:spacing w:before="120" w:after="120" w:line="240" w:lineRule="exact"/>
              <w:jc w:val="center"/>
              <w:rPr>
                <w:rFonts w:ascii="Times New Roman" w:hAnsi="Times New Roman"/>
                <w:sz w:val="24"/>
              </w:rPr>
            </w:pPr>
          </w:p>
        </w:tc>
        <w:tc>
          <w:tcPr>
            <w:tcW w:w="1217" w:type="dxa"/>
            <w:vAlign w:val="center"/>
          </w:tcPr>
          <w:p w14:paraId="1362CE9F">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509D55AB">
            <w:pPr>
              <w:suppressAutoHyphens/>
              <w:spacing w:before="120" w:after="120" w:line="240" w:lineRule="exact"/>
              <w:jc w:val="center"/>
              <w:rPr>
                <w:rFonts w:ascii="Times New Roman" w:hAnsi="Times New Roman"/>
                <w:sz w:val="24"/>
              </w:rPr>
            </w:pPr>
            <w:r>
              <w:rPr>
                <w:rFonts w:ascii="Times New Roman" w:hAnsi="Times New Roman"/>
                <w:sz w:val="24"/>
              </w:rPr>
              <w:t>摆放在讨论区</w:t>
            </w:r>
          </w:p>
        </w:tc>
      </w:tr>
      <w:tr w14:paraId="4CEF6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0EF403D1">
            <w:pPr>
              <w:suppressAutoHyphens/>
              <w:spacing w:before="120" w:after="120" w:line="240" w:lineRule="exact"/>
              <w:jc w:val="center"/>
              <w:rPr>
                <w:rFonts w:ascii="Times New Roman" w:hAnsi="Times New Roman"/>
                <w:sz w:val="24"/>
              </w:rPr>
            </w:pPr>
            <w:r>
              <w:rPr>
                <w:rFonts w:ascii="Times New Roman" w:hAnsi="Times New Roman"/>
                <w:sz w:val="24"/>
              </w:rPr>
              <w:t>13</w:t>
            </w:r>
          </w:p>
        </w:tc>
        <w:tc>
          <w:tcPr>
            <w:tcW w:w="1819" w:type="dxa"/>
            <w:vAlign w:val="center"/>
          </w:tcPr>
          <w:p w14:paraId="42431150">
            <w:pPr>
              <w:suppressAutoHyphens/>
              <w:spacing w:before="120" w:after="120" w:line="240" w:lineRule="exact"/>
              <w:jc w:val="center"/>
              <w:rPr>
                <w:rFonts w:ascii="Times New Roman" w:hAnsi="Times New Roman"/>
                <w:sz w:val="24"/>
              </w:rPr>
            </w:pPr>
            <w:r>
              <w:rPr>
                <w:rFonts w:ascii="Times New Roman" w:hAnsi="Times New Roman"/>
                <w:sz w:val="24"/>
              </w:rPr>
              <w:t>隔离栏</w:t>
            </w:r>
          </w:p>
        </w:tc>
        <w:tc>
          <w:tcPr>
            <w:tcW w:w="2291" w:type="dxa"/>
            <w:vAlign w:val="center"/>
          </w:tcPr>
          <w:p w14:paraId="21FC003B">
            <w:pPr>
              <w:suppressAutoHyphens/>
              <w:spacing w:before="120" w:after="120" w:line="240" w:lineRule="exact"/>
              <w:jc w:val="center"/>
              <w:rPr>
                <w:rFonts w:ascii="Times New Roman" w:hAnsi="Times New Roman"/>
                <w:sz w:val="24"/>
              </w:rPr>
            </w:pPr>
          </w:p>
        </w:tc>
        <w:tc>
          <w:tcPr>
            <w:tcW w:w="1217" w:type="dxa"/>
            <w:vAlign w:val="center"/>
          </w:tcPr>
          <w:p w14:paraId="5BA1ACED">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6473E39A">
            <w:pPr>
              <w:suppressAutoHyphens/>
              <w:spacing w:before="120" w:after="120" w:line="240" w:lineRule="exact"/>
              <w:jc w:val="center"/>
              <w:rPr>
                <w:rFonts w:ascii="Times New Roman" w:hAnsi="Times New Roman"/>
                <w:sz w:val="24"/>
              </w:rPr>
            </w:pPr>
            <w:r>
              <w:rPr>
                <w:rFonts w:ascii="Times New Roman" w:hAnsi="Times New Roman"/>
                <w:sz w:val="24"/>
              </w:rPr>
              <w:t>包围赛场</w:t>
            </w:r>
          </w:p>
        </w:tc>
      </w:tr>
      <w:tr w14:paraId="12984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183C3636">
            <w:pPr>
              <w:suppressAutoHyphens/>
              <w:spacing w:before="120" w:after="120" w:line="240" w:lineRule="exact"/>
              <w:jc w:val="center"/>
              <w:rPr>
                <w:rFonts w:ascii="Times New Roman" w:hAnsi="Times New Roman"/>
                <w:sz w:val="24"/>
              </w:rPr>
            </w:pPr>
            <w:r>
              <w:rPr>
                <w:rFonts w:ascii="Times New Roman" w:hAnsi="Times New Roman"/>
                <w:sz w:val="24"/>
              </w:rPr>
              <w:t>14</w:t>
            </w:r>
          </w:p>
        </w:tc>
        <w:tc>
          <w:tcPr>
            <w:tcW w:w="1819" w:type="dxa"/>
            <w:vAlign w:val="center"/>
          </w:tcPr>
          <w:p w14:paraId="58F86771">
            <w:pPr>
              <w:suppressAutoHyphens/>
              <w:spacing w:before="120" w:after="120" w:line="240" w:lineRule="exact"/>
              <w:jc w:val="center"/>
              <w:rPr>
                <w:rFonts w:ascii="Times New Roman" w:hAnsi="Times New Roman"/>
                <w:sz w:val="24"/>
              </w:rPr>
            </w:pPr>
            <w:r>
              <w:rPr>
                <w:rFonts w:ascii="Times New Roman" w:hAnsi="Times New Roman"/>
                <w:sz w:val="24"/>
              </w:rPr>
              <w:t>安全标志</w:t>
            </w:r>
          </w:p>
        </w:tc>
        <w:tc>
          <w:tcPr>
            <w:tcW w:w="2291" w:type="dxa"/>
            <w:vAlign w:val="center"/>
          </w:tcPr>
          <w:p w14:paraId="4CA5523C">
            <w:pPr>
              <w:suppressAutoHyphens/>
              <w:spacing w:before="120" w:after="120" w:line="240" w:lineRule="exact"/>
              <w:jc w:val="center"/>
              <w:rPr>
                <w:rFonts w:ascii="Times New Roman" w:hAnsi="Times New Roman"/>
                <w:sz w:val="24"/>
              </w:rPr>
            </w:pPr>
          </w:p>
        </w:tc>
        <w:tc>
          <w:tcPr>
            <w:tcW w:w="1217" w:type="dxa"/>
            <w:vAlign w:val="center"/>
          </w:tcPr>
          <w:p w14:paraId="7D50AF1F">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1B5B249C">
            <w:pPr>
              <w:suppressAutoHyphens/>
              <w:spacing w:before="120" w:after="120" w:line="240" w:lineRule="exact"/>
              <w:jc w:val="center"/>
              <w:rPr>
                <w:rFonts w:ascii="Times New Roman" w:hAnsi="Times New Roman"/>
                <w:sz w:val="24"/>
              </w:rPr>
            </w:pPr>
          </w:p>
        </w:tc>
      </w:tr>
      <w:tr w14:paraId="4F9458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760EE005">
            <w:pPr>
              <w:suppressAutoHyphens/>
              <w:spacing w:before="120" w:after="120" w:line="240" w:lineRule="exact"/>
              <w:jc w:val="center"/>
              <w:rPr>
                <w:rFonts w:ascii="Times New Roman" w:hAnsi="Times New Roman"/>
                <w:sz w:val="24"/>
              </w:rPr>
            </w:pPr>
            <w:r>
              <w:rPr>
                <w:rFonts w:ascii="Times New Roman" w:hAnsi="Times New Roman"/>
                <w:sz w:val="24"/>
              </w:rPr>
              <w:t>15</w:t>
            </w:r>
          </w:p>
        </w:tc>
        <w:tc>
          <w:tcPr>
            <w:tcW w:w="1819" w:type="dxa"/>
            <w:vAlign w:val="center"/>
          </w:tcPr>
          <w:p w14:paraId="33B51BF9">
            <w:pPr>
              <w:suppressAutoHyphens/>
              <w:spacing w:before="120" w:after="120" w:line="240" w:lineRule="exact"/>
              <w:jc w:val="center"/>
              <w:rPr>
                <w:rFonts w:ascii="Times New Roman" w:hAnsi="Times New Roman"/>
                <w:sz w:val="24"/>
              </w:rPr>
            </w:pPr>
            <w:r>
              <w:rPr>
                <w:rFonts w:ascii="Times New Roman" w:hAnsi="Times New Roman"/>
                <w:sz w:val="24"/>
              </w:rPr>
              <w:t>常用急救药盒</w:t>
            </w:r>
          </w:p>
        </w:tc>
        <w:tc>
          <w:tcPr>
            <w:tcW w:w="2291" w:type="dxa"/>
            <w:vAlign w:val="center"/>
          </w:tcPr>
          <w:p w14:paraId="45FEF88C">
            <w:pPr>
              <w:suppressAutoHyphens/>
              <w:spacing w:before="120" w:after="120" w:line="240" w:lineRule="exact"/>
              <w:jc w:val="center"/>
              <w:rPr>
                <w:rFonts w:ascii="Times New Roman" w:hAnsi="Times New Roman"/>
                <w:sz w:val="24"/>
              </w:rPr>
            </w:pPr>
          </w:p>
        </w:tc>
        <w:tc>
          <w:tcPr>
            <w:tcW w:w="1217" w:type="dxa"/>
            <w:vAlign w:val="center"/>
          </w:tcPr>
          <w:p w14:paraId="6191EB93">
            <w:pPr>
              <w:suppressAutoHyphens/>
              <w:spacing w:before="120" w:after="120" w:line="240" w:lineRule="exact"/>
              <w:jc w:val="center"/>
              <w:rPr>
                <w:rFonts w:ascii="Times New Roman" w:hAnsi="Times New Roman"/>
                <w:sz w:val="24"/>
              </w:rPr>
            </w:pPr>
            <w:r>
              <w:rPr>
                <w:rFonts w:ascii="Times New Roman" w:hAnsi="Times New Roman"/>
                <w:sz w:val="24"/>
              </w:rPr>
              <w:t>2 套</w:t>
            </w:r>
          </w:p>
        </w:tc>
        <w:tc>
          <w:tcPr>
            <w:tcW w:w="1860" w:type="dxa"/>
            <w:vAlign w:val="center"/>
          </w:tcPr>
          <w:p w14:paraId="360742A4">
            <w:pPr>
              <w:suppressAutoHyphens/>
              <w:spacing w:before="120" w:after="120" w:line="240" w:lineRule="exact"/>
              <w:jc w:val="center"/>
              <w:rPr>
                <w:rFonts w:ascii="Times New Roman" w:hAnsi="Times New Roman"/>
                <w:sz w:val="24"/>
              </w:rPr>
            </w:pPr>
            <w:r>
              <w:rPr>
                <w:rFonts w:ascii="Times New Roman" w:hAnsi="Times New Roman"/>
                <w:sz w:val="24"/>
              </w:rPr>
              <w:t>常用药品</w:t>
            </w:r>
          </w:p>
        </w:tc>
      </w:tr>
      <w:tr w14:paraId="7456F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41" w:type="dxa"/>
            <w:vAlign w:val="center"/>
          </w:tcPr>
          <w:p w14:paraId="0903000F">
            <w:pPr>
              <w:suppressAutoHyphens/>
              <w:spacing w:before="120" w:after="120" w:line="240" w:lineRule="exact"/>
              <w:jc w:val="center"/>
              <w:rPr>
                <w:rFonts w:ascii="Times New Roman" w:hAnsi="Times New Roman"/>
                <w:sz w:val="24"/>
              </w:rPr>
            </w:pPr>
            <w:r>
              <w:rPr>
                <w:rFonts w:ascii="Times New Roman" w:hAnsi="Times New Roman"/>
                <w:sz w:val="24"/>
              </w:rPr>
              <w:t>16</w:t>
            </w:r>
          </w:p>
        </w:tc>
        <w:tc>
          <w:tcPr>
            <w:tcW w:w="1819" w:type="dxa"/>
            <w:vAlign w:val="center"/>
          </w:tcPr>
          <w:p w14:paraId="5325F34C">
            <w:pPr>
              <w:suppressAutoHyphens/>
              <w:spacing w:before="120" w:after="120" w:line="240" w:lineRule="exact"/>
              <w:jc w:val="center"/>
              <w:rPr>
                <w:rFonts w:ascii="Times New Roman" w:hAnsi="Times New Roman"/>
                <w:sz w:val="24"/>
              </w:rPr>
            </w:pPr>
            <w:r>
              <w:rPr>
                <w:rFonts w:ascii="Times New Roman" w:hAnsi="Times New Roman"/>
                <w:sz w:val="24"/>
              </w:rPr>
              <w:t>消防设施</w:t>
            </w:r>
          </w:p>
        </w:tc>
        <w:tc>
          <w:tcPr>
            <w:tcW w:w="2291" w:type="dxa"/>
            <w:vAlign w:val="center"/>
          </w:tcPr>
          <w:p w14:paraId="71F39F1F">
            <w:pPr>
              <w:suppressAutoHyphens/>
              <w:spacing w:before="120" w:after="120" w:line="240" w:lineRule="exact"/>
              <w:jc w:val="center"/>
              <w:rPr>
                <w:rFonts w:ascii="Times New Roman" w:hAnsi="Times New Roman"/>
                <w:sz w:val="24"/>
              </w:rPr>
            </w:pPr>
          </w:p>
        </w:tc>
        <w:tc>
          <w:tcPr>
            <w:tcW w:w="1217" w:type="dxa"/>
            <w:vAlign w:val="center"/>
          </w:tcPr>
          <w:p w14:paraId="2A2C5369">
            <w:pPr>
              <w:suppressAutoHyphens/>
              <w:spacing w:before="120" w:after="120" w:line="240" w:lineRule="exact"/>
              <w:jc w:val="center"/>
              <w:rPr>
                <w:rFonts w:ascii="Times New Roman" w:hAnsi="Times New Roman"/>
                <w:sz w:val="24"/>
              </w:rPr>
            </w:pPr>
            <w:r>
              <w:rPr>
                <w:rFonts w:ascii="Times New Roman" w:hAnsi="Times New Roman"/>
                <w:sz w:val="24"/>
              </w:rPr>
              <w:t>若干</w:t>
            </w:r>
          </w:p>
        </w:tc>
        <w:tc>
          <w:tcPr>
            <w:tcW w:w="1860" w:type="dxa"/>
            <w:vAlign w:val="center"/>
          </w:tcPr>
          <w:p w14:paraId="0188B366">
            <w:pPr>
              <w:suppressAutoHyphens/>
              <w:spacing w:before="120" w:after="120" w:line="240" w:lineRule="exact"/>
              <w:jc w:val="center"/>
              <w:rPr>
                <w:rFonts w:ascii="Times New Roman" w:hAnsi="Times New Roman"/>
                <w:sz w:val="24"/>
              </w:rPr>
            </w:pPr>
            <w:r>
              <w:rPr>
                <w:rFonts w:ascii="Times New Roman" w:hAnsi="Times New Roman"/>
                <w:sz w:val="24"/>
              </w:rPr>
              <w:t>根据赛场布置</w:t>
            </w:r>
          </w:p>
        </w:tc>
      </w:tr>
    </w:tbl>
    <w:p w14:paraId="468608BB">
      <w:pPr>
        <w:suppressAutoHyphens/>
        <w:ind w:firstLine="640" w:firstLineChars="200"/>
        <w:rPr>
          <w:rFonts w:ascii="Times New Roman" w:hAnsi="Times New Roman"/>
        </w:rPr>
      </w:pPr>
      <w:r>
        <w:rPr>
          <w:rFonts w:ascii="Times New Roman" w:hAnsi="Times New Roman"/>
        </w:rPr>
        <w:t>（2）竞赛用耗材</w:t>
      </w:r>
    </w:p>
    <w:p w14:paraId="1F09BE2F">
      <w:pPr>
        <w:suppressAutoHyphens/>
        <w:ind w:firstLine="640" w:firstLineChars="200"/>
        <w:rPr>
          <w:rFonts w:ascii="Times New Roman" w:hAnsi="Times New Roman"/>
        </w:rPr>
      </w:pPr>
      <w:r>
        <w:rPr>
          <w:rFonts w:ascii="Times New Roman" w:hAnsi="Times New Roman"/>
        </w:rPr>
        <w:t>根据竞赛需要，赛场提供如下耗材，见下表。</w:t>
      </w:r>
    </w:p>
    <w:p w14:paraId="53D1D928">
      <w:pPr>
        <w:pStyle w:val="6"/>
        <w:jc w:val="center"/>
        <w:rPr>
          <w:rFonts w:ascii="Times New Roman" w:hAnsi="Times New Roman"/>
        </w:rPr>
      </w:pPr>
      <w:r>
        <w:rPr>
          <w:rFonts w:ascii="Times New Roman" w:hAnsi="Times New Roman"/>
          <w:b/>
          <w:bCs/>
          <w:w w:val="99"/>
        </w:rPr>
        <w:t>赛场提供的耗材清单</w:t>
      </w:r>
    </w:p>
    <w:tbl>
      <w:tblPr>
        <w:tblStyle w:val="15"/>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98"/>
        <w:gridCol w:w="3586"/>
        <w:gridCol w:w="1024"/>
        <w:gridCol w:w="1116"/>
      </w:tblGrid>
      <w:tr w14:paraId="7B8D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84A355">
            <w:pPr>
              <w:autoSpaceDE w:val="0"/>
              <w:autoSpaceDN w:val="0"/>
              <w:adjustRightInd w:val="0"/>
              <w:spacing w:before="120" w:after="120" w:line="240" w:lineRule="exact"/>
              <w:jc w:val="center"/>
              <w:rPr>
                <w:rFonts w:ascii="Times New Roman" w:hAnsi="Times New Roman"/>
                <w:b/>
                <w:bCs/>
              </w:rPr>
            </w:pPr>
            <w:bookmarkStart w:id="88" w:name="_Toc2661"/>
            <w:bookmarkStart w:id="89" w:name="_Toc700"/>
            <w:r>
              <w:rPr>
                <w:rFonts w:ascii="Times New Roman" w:hAnsi="Times New Roman"/>
                <w:b/>
                <w:bCs/>
                <w:w w:val="99"/>
                <w:sz w:val="24"/>
              </w:rPr>
              <w:t>序号</w:t>
            </w:r>
          </w:p>
        </w:tc>
        <w:tc>
          <w:tcPr>
            <w:tcW w:w="1298" w:type="dxa"/>
            <w:vAlign w:val="center"/>
          </w:tcPr>
          <w:p w14:paraId="5F7AB883">
            <w:pPr>
              <w:autoSpaceDE w:val="0"/>
              <w:autoSpaceDN w:val="0"/>
              <w:adjustRightInd w:val="0"/>
              <w:spacing w:before="120" w:after="120" w:line="240" w:lineRule="exact"/>
              <w:jc w:val="center"/>
              <w:rPr>
                <w:rFonts w:ascii="Times New Roman" w:hAnsi="Times New Roman"/>
                <w:b/>
                <w:bCs/>
              </w:rPr>
            </w:pPr>
            <w:r>
              <w:rPr>
                <w:rFonts w:ascii="Times New Roman" w:hAnsi="Times New Roman"/>
                <w:b/>
                <w:bCs/>
                <w:w w:val="99"/>
                <w:sz w:val="24"/>
              </w:rPr>
              <w:t>名称</w:t>
            </w:r>
          </w:p>
        </w:tc>
        <w:tc>
          <w:tcPr>
            <w:tcW w:w="3586" w:type="dxa"/>
            <w:vAlign w:val="center"/>
          </w:tcPr>
          <w:p w14:paraId="0205621E">
            <w:pPr>
              <w:autoSpaceDE w:val="0"/>
              <w:autoSpaceDN w:val="0"/>
              <w:adjustRightInd w:val="0"/>
              <w:spacing w:before="120" w:after="120" w:line="240" w:lineRule="exact"/>
              <w:jc w:val="center"/>
              <w:rPr>
                <w:rFonts w:ascii="Times New Roman" w:hAnsi="Times New Roman"/>
                <w:b/>
                <w:bCs/>
              </w:rPr>
            </w:pPr>
            <w:r>
              <w:rPr>
                <w:rFonts w:ascii="Times New Roman" w:hAnsi="Times New Roman"/>
                <w:b/>
                <w:bCs/>
                <w:w w:val="99"/>
                <w:sz w:val="24"/>
              </w:rPr>
              <w:t>说明</w:t>
            </w:r>
          </w:p>
        </w:tc>
        <w:tc>
          <w:tcPr>
            <w:tcW w:w="1024" w:type="dxa"/>
            <w:vAlign w:val="center"/>
          </w:tcPr>
          <w:p w14:paraId="2391DB49">
            <w:pPr>
              <w:autoSpaceDE w:val="0"/>
              <w:autoSpaceDN w:val="0"/>
              <w:adjustRightInd w:val="0"/>
              <w:spacing w:before="120" w:after="120" w:line="240" w:lineRule="exact"/>
              <w:jc w:val="center"/>
              <w:rPr>
                <w:rFonts w:ascii="Times New Roman" w:hAnsi="Times New Roman"/>
                <w:b/>
                <w:bCs/>
              </w:rPr>
            </w:pPr>
            <w:r>
              <w:rPr>
                <w:rFonts w:ascii="Times New Roman" w:hAnsi="Times New Roman"/>
                <w:b/>
                <w:bCs/>
                <w:w w:val="99"/>
                <w:sz w:val="24"/>
              </w:rPr>
              <w:t>数量</w:t>
            </w:r>
          </w:p>
        </w:tc>
        <w:tc>
          <w:tcPr>
            <w:tcW w:w="1116" w:type="dxa"/>
            <w:vAlign w:val="center"/>
          </w:tcPr>
          <w:p w14:paraId="2D9656D1">
            <w:pPr>
              <w:autoSpaceDE w:val="0"/>
              <w:autoSpaceDN w:val="0"/>
              <w:adjustRightInd w:val="0"/>
              <w:spacing w:before="120" w:after="120" w:line="240" w:lineRule="exact"/>
              <w:jc w:val="center"/>
              <w:rPr>
                <w:rFonts w:ascii="Times New Roman" w:hAnsi="Times New Roman"/>
                <w:b/>
                <w:bCs/>
              </w:rPr>
            </w:pPr>
            <w:r>
              <w:rPr>
                <w:rFonts w:ascii="Times New Roman" w:hAnsi="Times New Roman"/>
                <w:b/>
                <w:bCs/>
                <w:sz w:val="24"/>
              </w:rPr>
              <w:t>备注</w:t>
            </w:r>
          </w:p>
        </w:tc>
      </w:tr>
      <w:tr w14:paraId="077A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6960A1F">
            <w:pPr>
              <w:suppressAutoHyphens/>
              <w:spacing w:before="120" w:after="120" w:line="240" w:lineRule="exact"/>
              <w:jc w:val="center"/>
              <w:rPr>
                <w:rFonts w:ascii="Times New Roman" w:hAnsi="Times New Roman"/>
                <w:b/>
                <w:bCs/>
              </w:rPr>
            </w:pPr>
            <w:r>
              <w:rPr>
                <w:rFonts w:ascii="Times New Roman" w:hAnsi="Times New Roman"/>
                <w:sz w:val="24"/>
              </w:rPr>
              <w:t>1</w:t>
            </w:r>
          </w:p>
        </w:tc>
        <w:tc>
          <w:tcPr>
            <w:tcW w:w="1298" w:type="dxa"/>
            <w:vAlign w:val="center"/>
          </w:tcPr>
          <w:p w14:paraId="750F3015">
            <w:pPr>
              <w:suppressAutoHyphens/>
              <w:spacing w:before="120" w:after="120" w:line="240" w:lineRule="exact"/>
              <w:jc w:val="center"/>
              <w:rPr>
                <w:rFonts w:ascii="Times New Roman" w:hAnsi="Times New Roman"/>
                <w:b/>
                <w:bCs/>
              </w:rPr>
            </w:pPr>
            <w:r>
              <w:rPr>
                <w:rFonts w:ascii="Times New Roman" w:hAnsi="Times New Roman"/>
                <w:sz w:val="24"/>
              </w:rPr>
              <w:t>气管</w:t>
            </w:r>
          </w:p>
        </w:tc>
        <w:tc>
          <w:tcPr>
            <w:tcW w:w="3586" w:type="dxa"/>
            <w:vAlign w:val="center"/>
          </w:tcPr>
          <w:p w14:paraId="62B49A53">
            <w:pPr>
              <w:suppressAutoHyphens/>
              <w:spacing w:before="120" w:after="120" w:line="240" w:lineRule="exact"/>
              <w:jc w:val="left"/>
              <w:rPr>
                <w:rFonts w:ascii="Times New Roman" w:hAnsi="Times New Roman"/>
                <w:b/>
                <w:bCs/>
              </w:rPr>
            </w:pPr>
            <w:r>
              <w:rPr>
                <w:rFonts w:ascii="Times New Roman" w:hAnsi="Times New Roman"/>
                <w:sz w:val="24"/>
              </w:rPr>
              <w:t>直径6mm²</w:t>
            </w:r>
          </w:p>
        </w:tc>
        <w:tc>
          <w:tcPr>
            <w:tcW w:w="1024" w:type="dxa"/>
            <w:vAlign w:val="center"/>
          </w:tcPr>
          <w:p w14:paraId="4591565E">
            <w:pPr>
              <w:suppressAutoHyphens/>
              <w:spacing w:before="120" w:after="120" w:line="240" w:lineRule="exact"/>
              <w:jc w:val="center"/>
              <w:rPr>
                <w:rFonts w:ascii="Times New Roman" w:hAnsi="Times New Roman"/>
                <w:b/>
                <w:bCs/>
              </w:rPr>
            </w:pPr>
            <w:r>
              <w:rPr>
                <w:rFonts w:ascii="Times New Roman" w:hAnsi="Times New Roman"/>
                <w:sz w:val="24"/>
              </w:rPr>
              <w:t>若干</w:t>
            </w:r>
          </w:p>
        </w:tc>
        <w:tc>
          <w:tcPr>
            <w:tcW w:w="1116" w:type="dxa"/>
            <w:vAlign w:val="center"/>
          </w:tcPr>
          <w:p w14:paraId="73AB236B">
            <w:pPr>
              <w:suppressAutoHyphens/>
              <w:spacing w:before="120" w:after="120" w:line="240" w:lineRule="exact"/>
              <w:rPr>
                <w:rFonts w:ascii="Times New Roman" w:hAnsi="Times New Roman"/>
                <w:b/>
                <w:bCs/>
              </w:rPr>
            </w:pPr>
          </w:p>
        </w:tc>
      </w:tr>
      <w:tr w14:paraId="1E70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C2A1F03">
            <w:pPr>
              <w:suppressAutoHyphens/>
              <w:spacing w:before="120" w:after="120" w:line="240" w:lineRule="exact"/>
              <w:jc w:val="center"/>
              <w:rPr>
                <w:rFonts w:ascii="Times New Roman" w:hAnsi="Times New Roman"/>
                <w:b/>
                <w:bCs/>
              </w:rPr>
            </w:pPr>
            <w:r>
              <w:rPr>
                <w:rFonts w:ascii="Times New Roman" w:hAnsi="Times New Roman"/>
                <w:sz w:val="24"/>
              </w:rPr>
              <w:t>2</w:t>
            </w:r>
          </w:p>
        </w:tc>
        <w:tc>
          <w:tcPr>
            <w:tcW w:w="1298" w:type="dxa"/>
            <w:vAlign w:val="center"/>
          </w:tcPr>
          <w:p w14:paraId="46F47CD2">
            <w:pPr>
              <w:suppressAutoHyphens/>
              <w:spacing w:before="120" w:after="120" w:line="240" w:lineRule="exact"/>
              <w:jc w:val="center"/>
              <w:rPr>
                <w:rFonts w:ascii="Times New Roman" w:hAnsi="Times New Roman"/>
                <w:b/>
                <w:bCs/>
              </w:rPr>
            </w:pPr>
            <w:r>
              <w:rPr>
                <w:rFonts w:ascii="Times New Roman" w:hAnsi="Times New Roman"/>
                <w:sz w:val="24"/>
              </w:rPr>
              <w:t>扎带</w:t>
            </w:r>
          </w:p>
        </w:tc>
        <w:tc>
          <w:tcPr>
            <w:tcW w:w="3586" w:type="dxa"/>
            <w:vAlign w:val="center"/>
          </w:tcPr>
          <w:p w14:paraId="2C65701D">
            <w:pPr>
              <w:suppressAutoHyphens/>
              <w:spacing w:before="120" w:after="120" w:line="240" w:lineRule="exact"/>
              <w:jc w:val="left"/>
              <w:rPr>
                <w:rFonts w:ascii="Times New Roman" w:hAnsi="Times New Roman"/>
                <w:b/>
                <w:bCs/>
              </w:rPr>
            </w:pPr>
            <w:r>
              <w:rPr>
                <w:rFonts w:ascii="Times New Roman" w:hAnsi="Times New Roman"/>
                <w:sz w:val="24"/>
              </w:rPr>
              <w:t>黑色、白色2.5*100</w:t>
            </w:r>
          </w:p>
        </w:tc>
        <w:tc>
          <w:tcPr>
            <w:tcW w:w="1024" w:type="dxa"/>
            <w:vAlign w:val="center"/>
          </w:tcPr>
          <w:p w14:paraId="4A8ACA9F">
            <w:pPr>
              <w:suppressAutoHyphens/>
              <w:spacing w:before="120" w:after="120" w:line="240" w:lineRule="exact"/>
              <w:jc w:val="center"/>
              <w:rPr>
                <w:rFonts w:ascii="Times New Roman" w:hAnsi="Times New Roman"/>
                <w:b/>
                <w:bCs/>
              </w:rPr>
            </w:pPr>
            <w:r>
              <w:rPr>
                <w:rFonts w:ascii="Times New Roman" w:hAnsi="Times New Roman"/>
                <w:sz w:val="24"/>
              </w:rPr>
              <w:t>若干</w:t>
            </w:r>
          </w:p>
        </w:tc>
        <w:tc>
          <w:tcPr>
            <w:tcW w:w="1116" w:type="dxa"/>
            <w:vAlign w:val="center"/>
          </w:tcPr>
          <w:p w14:paraId="498C178B">
            <w:pPr>
              <w:suppressAutoHyphens/>
              <w:spacing w:before="120" w:after="120" w:line="240" w:lineRule="exact"/>
              <w:rPr>
                <w:rFonts w:ascii="Times New Roman" w:hAnsi="Times New Roman"/>
                <w:b/>
                <w:bCs/>
              </w:rPr>
            </w:pPr>
          </w:p>
        </w:tc>
      </w:tr>
      <w:tr w14:paraId="26BB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B5F5733">
            <w:pPr>
              <w:suppressAutoHyphens/>
              <w:spacing w:before="120" w:after="120" w:line="240" w:lineRule="exact"/>
              <w:jc w:val="center"/>
              <w:rPr>
                <w:rFonts w:ascii="Times New Roman" w:hAnsi="Times New Roman"/>
                <w:b/>
                <w:bCs/>
              </w:rPr>
            </w:pPr>
            <w:r>
              <w:rPr>
                <w:rFonts w:ascii="Times New Roman" w:hAnsi="Times New Roman"/>
                <w:sz w:val="24"/>
              </w:rPr>
              <w:t>3</w:t>
            </w:r>
          </w:p>
        </w:tc>
        <w:tc>
          <w:tcPr>
            <w:tcW w:w="1298" w:type="dxa"/>
            <w:vAlign w:val="center"/>
          </w:tcPr>
          <w:p w14:paraId="23A10F1A">
            <w:pPr>
              <w:suppressAutoHyphens/>
              <w:spacing w:before="120" w:after="120" w:line="240" w:lineRule="exact"/>
              <w:jc w:val="center"/>
              <w:rPr>
                <w:rFonts w:ascii="Times New Roman" w:hAnsi="Times New Roman"/>
                <w:b/>
                <w:bCs/>
              </w:rPr>
            </w:pPr>
            <w:r>
              <w:rPr>
                <w:rFonts w:ascii="Times New Roman" w:hAnsi="Times New Roman"/>
                <w:sz w:val="24"/>
              </w:rPr>
              <w:t>螺钉螺母</w:t>
            </w:r>
          </w:p>
        </w:tc>
        <w:tc>
          <w:tcPr>
            <w:tcW w:w="3586" w:type="dxa"/>
            <w:vAlign w:val="center"/>
          </w:tcPr>
          <w:p w14:paraId="74CD2E89">
            <w:pPr>
              <w:suppressAutoHyphens/>
              <w:spacing w:before="120" w:after="120" w:line="240" w:lineRule="exact"/>
              <w:jc w:val="left"/>
              <w:rPr>
                <w:rFonts w:ascii="Times New Roman" w:hAnsi="Times New Roman"/>
                <w:b/>
                <w:bCs/>
              </w:rPr>
            </w:pPr>
            <w:r>
              <w:rPr>
                <w:rFonts w:ascii="Times New Roman" w:hAnsi="Times New Roman"/>
                <w:sz w:val="24"/>
              </w:rPr>
              <w:t>直径 2、4、6、8、10mm</w:t>
            </w:r>
          </w:p>
        </w:tc>
        <w:tc>
          <w:tcPr>
            <w:tcW w:w="1024" w:type="dxa"/>
            <w:vAlign w:val="center"/>
          </w:tcPr>
          <w:p w14:paraId="7E7F32A7">
            <w:pPr>
              <w:suppressAutoHyphens/>
              <w:spacing w:before="120" w:after="120" w:line="240" w:lineRule="exact"/>
              <w:jc w:val="center"/>
              <w:rPr>
                <w:rFonts w:ascii="Times New Roman" w:hAnsi="Times New Roman"/>
                <w:b/>
                <w:bCs/>
              </w:rPr>
            </w:pPr>
            <w:r>
              <w:rPr>
                <w:rFonts w:ascii="Times New Roman" w:hAnsi="Times New Roman"/>
                <w:sz w:val="24"/>
              </w:rPr>
              <w:t>若干</w:t>
            </w:r>
          </w:p>
        </w:tc>
        <w:tc>
          <w:tcPr>
            <w:tcW w:w="1116" w:type="dxa"/>
            <w:vAlign w:val="center"/>
          </w:tcPr>
          <w:p w14:paraId="70C73EA8">
            <w:pPr>
              <w:suppressAutoHyphens/>
              <w:spacing w:before="120" w:after="120" w:line="240" w:lineRule="exact"/>
              <w:rPr>
                <w:rFonts w:ascii="Times New Roman" w:hAnsi="Times New Roman"/>
                <w:b/>
                <w:bCs/>
              </w:rPr>
            </w:pPr>
          </w:p>
        </w:tc>
      </w:tr>
      <w:tr w14:paraId="6F9B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54E8ACC">
            <w:pPr>
              <w:suppressAutoHyphens/>
              <w:spacing w:before="120" w:after="120" w:line="240" w:lineRule="exact"/>
              <w:jc w:val="center"/>
              <w:rPr>
                <w:rFonts w:ascii="Times New Roman" w:hAnsi="Times New Roman"/>
                <w:b/>
                <w:bCs/>
              </w:rPr>
            </w:pPr>
            <w:r>
              <w:rPr>
                <w:rFonts w:ascii="Times New Roman" w:hAnsi="Times New Roman"/>
                <w:sz w:val="24"/>
              </w:rPr>
              <w:t>4</w:t>
            </w:r>
          </w:p>
        </w:tc>
        <w:tc>
          <w:tcPr>
            <w:tcW w:w="1298" w:type="dxa"/>
            <w:vAlign w:val="center"/>
          </w:tcPr>
          <w:p w14:paraId="312F5707">
            <w:pPr>
              <w:suppressAutoHyphens/>
              <w:spacing w:before="120" w:after="120" w:line="240" w:lineRule="exact"/>
              <w:jc w:val="center"/>
              <w:rPr>
                <w:rFonts w:ascii="Times New Roman" w:hAnsi="Times New Roman"/>
                <w:b/>
                <w:bCs/>
              </w:rPr>
            </w:pPr>
            <w:r>
              <w:rPr>
                <w:rFonts w:ascii="Times New Roman" w:hAnsi="Times New Roman"/>
                <w:sz w:val="24"/>
              </w:rPr>
              <w:t>工具</w:t>
            </w:r>
          </w:p>
        </w:tc>
        <w:tc>
          <w:tcPr>
            <w:tcW w:w="3586" w:type="dxa"/>
            <w:vAlign w:val="center"/>
          </w:tcPr>
          <w:p w14:paraId="002A73C0">
            <w:pPr>
              <w:suppressAutoHyphens/>
              <w:spacing w:before="120" w:after="120" w:line="240" w:lineRule="exact"/>
              <w:jc w:val="left"/>
              <w:rPr>
                <w:rFonts w:ascii="Times New Roman" w:hAnsi="Times New Roman"/>
                <w:b/>
                <w:bCs/>
              </w:rPr>
            </w:pPr>
            <w:r>
              <w:rPr>
                <w:rFonts w:ascii="Times New Roman" w:hAnsi="Times New Roman"/>
                <w:sz w:val="24"/>
              </w:rPr>
              <w:t>内六角扳手、斜口钳、水平珠、一字螺丝刀、工具尺</w:t>
            </w:r>
          </w:p>
        </w:tc>
        <w:tc>
          <w:tcPr>
            <w:tcW w:w="1024" w:type="dxa"/>
            <w:vAlign w:val="center"/>
          </w:tcPr>
          <w:p w14:paraId="77A735CF">
            <w:pPr>
              <w:suppressAutoHyphens/>
              <w:spacing w:before="120" w:after="120" w:line="240" w:lineRule="exact"/>
              <w:jc w:val="center"/>
              <w:rPr>
                <w:rFonts w:ascii="Times New Roman" w:hAnsi="Times New Roman"/>
                <w:b/>
                <w:bCs/>
              </w:rPr>
            </w:pPr>
            <w:r>
              <w:rPr>
                <w:rFonts w:ascii="Times New Roman" w:hAnsi="Times New Roman"/>
                <w:sz w:val="24"/>
              </w:rPr>
              <w:t>一套</w:t>
            </w:r>
          </w:p>
        </w:tc>
        <w:tc>
          <w:tcPr>
            <w:tcW w:w="1116" w:type="dxa"/>
            <w:vAlign w:val="center"/>
          </w:tcPr>
          <w:p w14:paraId="64C834B8">
            <w:pPr>
              <w:suppressAutoHyphens/>
              <w:spacing w:before="120" w:after="120" w:line="240" w:lineRule="exact"/>
              <w:rPr>
                <w:rFonts w:ascii="Times New Roman" w:hAnsi="Times New Roman"/>
                <w:b/>
                <w:bCs/>
              </w:rPr>
            </w:pPr>
          </w:p>
        </w:tc>
      </w:tr>
    </w:tbl>
    <w:p w14:paraId="36280797">
      <w:pPr>
        <w:suppressAutoHyphens/>
        <w:ind w:firstLine="643" w:firstLineChars="200"/>
        <w:rPr>
          <w:rFonts w:ascii="Times New Roman" w:hAnsi="Times New Roman"/>
        </w:rPr>
      </w:pPr>
      <w:r>
        <w:rPr>
          <w:rFonts w:ascii="Times New Roman" w:hAnsi="Times New Roman"/>
          <w:b/>
          <w:bCs/>
        </w:rPr>
        <w:t>5.选手自带物品</w:t>
      </w:r>
      <w:bookmarkEnd w:id="88"/>
      <w:bookmarkEnd w:id="89"/>
    </w:p>
    <w:p w14:paraId="38B7F8CF">
      <w:pPr>
        <w:suppressAutoHyphens/>
        <w:ind w:firstLine="640" w:firstLineChars="200"/>
        <w:rPr>
          <w:rFonts w:ascii="Times New Roman" w:hAnsi="Times New Roman"/>
        </w:rPr>
      </w:pPr>
      <w:r>
        <w:rPr>
          <w:rFonts w:ascii="Times New Roman" w:hAnsi="Times New Roman"/>
        </w:rPr>
        <w:t>（1）选手防护装备</w:t>
      </w:r>
    </w:p>
    <w:p w14:paraId="04D0E595">
      <w:pPr>
        <w:suppressAutoHyphens/>
        <w:ind w:firstLine="640" w:firstLineChars="200"/>
        <w:rPr>
          <w:rFonts w:ascii="Times New Roman" w:hAnsi="Times New Roman"/>
        </w:rPr>
      </w:pPr>
      <w:r>
        <w:rPr>
          <w:rFonts w:ascii="Times New Roman" w:hAnsi="Times New Roman"/>
        </w:rPr>
        <w:t>选手安全防护措施要求见下表。</w:t>
      </w:r>
    </w:p>
    <w:p w14:paraId="5D044A70">
      <w:pPr>
        <w:spacing w:before="120" w:after="120" w:line="240" w:lineRule="exact"/>
        <w:jc w:val="center"/>
        <w:rPr>
          <w:rFonts w:ascii="Times New Roman" w:hAnsi="Times New Roman"/>
          <w:b/>
          <w:sz w:val="24"/>
          <w:lang w:eastAsia="en-US"/>
        </w:rPr>
      </w:pPr>
      <w:r>
        <w:rPr>
          <w:rFonts w:ascii="Times New Roman" w:hAnsi="Times New Roman"/>
          <w:b/>
          <w:sz w:val="24"/>
          <w:lang w:eastAsia="en-US"/>
        </w:rPr>
        <w:t>选手必备的防护装备</w:t>
      </w:r>
    </w:p>
    <w:tbl>
      <w:tblPr>
        <w:tblStyle w:val="14"/>
        <w:tblW w:w="7628" w:type="dxa"/>
        <w:jc w:val="center"/>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1674"/>
        <w:gridCol w:w="2400"/>
        <w:gridCol w:w="3554"/>
      </w:tblGrid>
      <w:tr w14:paraId="55F51C1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449" w:hRule="atLeast"/>
          <w:tblHeader/>
          <w:jc w:val="center"/>
        </w:trPr>
        <w:tc>
          <w:tcPr>
            <w:tcW w:w="1674" w:type="dxa"/>
            <w:tcBorders>
              <w:top w:val="single" w:color="003764" w:sz="8" w:space="0"/>
              <w:left w:val="single" w:color="003764" w:sz="8" w:space="0"/>
              <w:bottom w:val="single" w:color="003764" w:sz="8" w:space="0"/>
              <w:right w:val="single" w:color="003764" w:sz="8" w:space="0"/>
            </w:tcBorders>
            <w:noWrap/>
            <w:vAlign w:val="center"/>
          </w:tcPr>
          <w:p w14:paraId="08A88534">
            <w:pPr>
              <w:spacing w:before="120" w:after="120" w:line="240" w:lineRule="exact"/>
              <w:jc w:val="center"/>
              <w:rPr>
                <w:rFonts w:ascii="Times New Roman" w:hAnsi="Times New Roman"/>
                <w:b/>
                <w:sz w:val="24"/>
                <w:lang w:eastAsia="en-US"/>
              </w:rPr>
            </w:pPr>
            <w:r>
              <w:rPr>
                <w:rFonts w:ascii="Times New Roman" w:hAnsi="Times New Roman"/>
                <w:b/>
                <w:sz w:val="24"/>
                <w:lang w:eastAsia="en-US"/>
              </w:rPr>
              <w:t>防护项目</w:t>
            </w:r>
          </w:p>
        </w:tc>
        <w:tc>
          <w:tcPr>
            <w:tcW w:w="2400" w:type="dxa"/>
            <w:tcBorders>
              <w:top w:val="single" w:color="003764" w:sz="8" w:space="0"/>
              <w:left w:val="single" w:color="003764" w:sz="8" w:space="0"/>
              <w:bottom w:val="single" w:color="003764" w:sz="8" w:space="0"/>
              <w:right w:val="single" w:color="003764" w:sz="8" w:space="0"/>
            </w:tcBorders>
            <w:noWrap/>
            <w:vAlign w:val="center"/>
          </w:tcPr>
          <w:p w14:paraId="440ADF8D">
            <w:pPr>
              <w:spacing w:line="240" w:lineRule="exact"/>
              <w:jc w:val="center"/>
              <w:rPr>
                <w:rFonts w:ascii="Times New Roman" w:hAnsi="Times New Roman"/>
                <w:b/>
                <w:sz w:val="28"/>
                <w:szCs w:val="28"/>
                <w:lang w:eastAsia="en-US"/>
              </w:rPr>
            </w:pPr>
            <w:r>
              <w:rPr>
                <w:rFonts w:ascii="Times New Roman" w:hAnsi="Times New Roman"/>
                <w:b/>
                <w:sz w:val="24"/>
                <w:lang w:eastAsia="en-US"/>
              </w:rPr>
              <w:t>图示</w:t>
            </w:r>
          </w:p>
        </w:tc>
        <w:tc>
          <w:tcPr>
            <w:tcW w:w="3554" w:type="dxa"/>
            <w:tcBorders>
              <w:top w:val="single" w:color="003764" w:sz="8" w:space="0"/>
              <w:left w:val="single" w:color="003764" w:sz="8" w:space="0"/>
              <w:bottom w:val="single" w:color="003764" w:sz="8" w:space="0"/>
              <w:right w:val="single" w:color="003764" w:sz="8" w:space="0"/>
            </w:tcBorders>
            <w:noWrap/>
            <w:vAlign w:val="center"/>
          </w:tcPr>
          <w:p w14:paraId="702EFEE2">
            <w:pPr>
              <w:spacing w:before="120" w:after="120" w:line="240" w:lineRule="exact"/>
              <w:jc w:val="center"/>
              <w:rPr>
                <w:rFonts w:ascii="Times New Roman" w:hAnsi="Times New Roman"/>
                <w:b/>
                <w:sz w:val="24"/>
                <w:lang w:eastAsia="en-US"/>
              </w:rPr>
            </w:pPr>
            <w:r>
              <w:rPr>
                <w:rFonts w:ascii="Times New Roman" w:hAnsi="Times New Roman"/>
                <w:b/>
                <w:sz w:val="24"/>
                <w:lang w:eastAsia="en-US"/>
              </w:rPr>
              <w:t>说明</w:t>
            </w:r>
          </w:p>
        </w:tc>
      </w:tr>
      <w:tr w14:paraId="5DABF0E0">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1086" w:hRule="atLeast"/>
          <w:tblHeader/>
          <w:jc w:val="center"/>
        </w:trPr>
        <w:tc>
          <w:tcPr>
            <w:tcW w:w="1674" w:type="dxa"/>
            <w:tcBorders>
              <w:top w:val="single" w:color="003764" w:sz="8" w:space="0"/>
              <w:left w:val="single" w:color="003764" w:sz="8" w:space="0"/>
              <w:bottom w:val="single" w:color="003764" w:sz="8" w:space="0"/>
              <w:right w:val="single" w:color="003764" w:sz="8" w:space="0"/>
            </w:tcBorders>
            <w:noWrap/>
            <w:vAlign w:val="center"/>
          </w:tcPr>
          <w:p w14:paraId="3742644F">
            <w:pPr>
              <w:suppressAutoHyphens/>
              <w:spacing w:before="120" w:after="120" w:line="240" w:lineRule="exact"/>
              <w:jc w:val="center"/>
              <w:rPr>
                <w:rFonts w:ascii="Times New Roman" w:hAnsi="Times New Roman"/>
                <w:sz w:val="24"/>
              </w:rPr>
            </w:pPr>
            <w:r>
              <w:rPr>
                <w:rFonts w:ascii="Times New Roman" w:hAnsi="Times New Roman"/>
                <w:sz w:val="24"/>
              </w:rPr>
              <w:t>绝缘鞋</w:t>
            </w:r>
          </w:p>
        </w:tc>
        <w:tc>
          <w:tcPr>
            <w:tcW w:w="2400" w:type="dxa"/>
            <w:tcBorders>
              <w:top w:val="single" w:color="003764" w:sz="8" w:space="0"/>
              <w:left w:val="single" w:color="003764" w:sz="8" w:space="0"/>
              <w:bottom w:val="single" w:color="003764" w:sz="8" w:space="0"/>
              <w:right w:val="single" w:color="003764" w:sz="8" w:space="0"/>
            </w:tcBorders>
            <w:noWrap/>
            <w:vAlign w:val="center"/>
          </w:tcPr>
          <w:p w14:paraId="090F0404">
            <w:pPr>
              <w:spacing w:line="360" w:lineRule="auto"/>
              <w:jc w:val="center"/>
              <w:rPr>
                <w:rFonts w:ascii="Times New Roman" w:hAnsi="Times New Roman"/>
                <w:sz w:val="28"/>
                <w:szCs w:val="28"/>
              </w:rPr>
            </w:pPr>
            <w:r>
              <w:rPr>
                <w:rFonts w:ascii="Times New Roman" w:hAnsi="Times New Roman"/>
                <w:sz w:val="28"/>
                <w:szCs w:val="28"/>
              </w:rPr>
              <w:drawing>
                <wp:inline distT="0" distB="0" distL="114300" distR="114300">
                  <wp:extent cx="880745" cy="655320"/>
                  <wp:effectExtent l="0" t="0" r="14605"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880745" cy="655320"/>
                          </a:xfrm>
                          <a:prstGeom prst="rect">
                            <a:avLst/>
                          </a:prstGeom>
                          <a:noFill/>
                          <a:ln>
                            <a:noFill/>
                          </a:ln>
                        </pic:spPr>
                      </pic:pic>
                    </a:graphicData>
                  </a:graphic>
                </wp:inline>
              </w:drawing>
            </w:r>
          </w:p>
        </w:tc>
        <w:tc>
          <w:tcPr>
            <w:tcW w:w="3554" w:type="dxa"/>
            <w:tcBorders>
              <w:top w:val="single" w:color="003764" w:sz="8" w:space="0"/>
              <w:left w:val="single" w:color="003764" w:sz="8" w:space="0"/>
              <w:bottom w:val="single" w:color="003764" w:sz="8" w:space="0"/>
              <w:right w:val="single" w:color="003764" w:sz="8" w:space="0"/>
            </w:tcBorders>
            <w:noWrap/>
            <w:vAlign w:val="center"/>
          </w:tcPr>
          <w:p w14:paraId="2019D4B6">
            <w:pPr>
              <w:suppressAutoHyphens/>
              <w:spacing w:before="120" w:after="120" w:line="240" w:lineRule="exact"/>
              <w:rPr>
                <w:rFonts w:ascii="Times New Roman" w:hAnsi="Times New Roman"/>
                <w:sz w:val="24"/>
              </w:rPr>
            </w:pPr>
            <w:r>
              <w:rPr>
                <w:rFonts w:ascii="Times New Roman" w:hAnsi="Times New Roman"/>
                <w:sz w:val="24"/>
              </w:rPr>
              <w:t>1.绝缘、防滑、防砸、防穿刺</w:t>
            </w:r>
          </w:p>
          <w:p w14:paraId="1A0219FE">
            <w:pPr>
              <w:suppressAutoHyphens/>
              <w:spacing w:before="120" w:after="120" w:line="240" w:lineRule="exact"/>
              <w:rPr>
                <w:rFonts w:ascii="Times New Roman" w:hAnsi="Times New Roman"/>
                <w:sz w:val="24"/>
              </w:rPr>
            </w:pPr>
            <w:r>
              <w:rPr>
                <w:rFonts w:ascii="Times New Roman" w:hAnsi="Times New Roman"/>
                <w:sz w:val="24"/>
              </w:rPr>
              <w:t>2.选手自带</w:t>
            </w:r>
          </w:p>
        </w:tc>
      </w:tr>
      <w:tr w14:paraId="213C56E1">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1446" w:hRule="atLeast"/>
          <w:tblHeader/>
          <w:jc w:val="center"/>
        </w:trPr>
        <w:tc>
          <w:tcPr>
            <w:tcW w:w="1674" w:type="dxa"/>
            <w:tcBorders>
              <w:top w:val="single" w:color="003764" w:sz="8" w:space="0"/>
              <w:left w:val="single" w:color="003764" w:sz="8" w:space="0"/>
              <w:bottom w:val="single" w:color="003764" w:sz="8" w:space="0"/>
              <w:right w:val="single" w:color="003764" w:sz="8" w:space="0"/>
            </w:tcBorders>
            <w:noWrap/>
            <w:vAlign w:val="center"/>
          </w:tcPr>
          <w:p w14:paraId="2844A5C8">
            <w:pPr>
              <w:suppressAutoHyphens/>
              <w:spacing w:before="120" w:after="120" w:line="240" w:lineRule="exact"/>
              <w:jc w:val="center"/>
              <w:rPr>
                <w:rFonts w:ascii="Times New Roman" w:hAnsi="Times New Roman"/>
                <w:sz w:val="24"/>
              </w:rPr>
            </w:pPr>
            <w:r>
              <w:rPr>
                <w:rFonts w:ascii="Times New Roman" w:hAnsi="Times New Roman"/>
                <w:sz w:val="24"/>
              </w:rPr>
              <w:t>工作服</w:t>
            </w:r>
          </w:p>
        </w:tc>
        <w:tc>
          <w:tcPr>
            <w:tcW w:w="2400" w:type="dxa"/>
            <w:tcBorders>
              <w:top w:val="single" w:color="003764" w:sz="8" w:space="0"/>
              <w:left w:val="single" w:color="003764" w:sz="8" w:space="0"/>
              <w:bottom w:val="single" w:color="003764" w:sz="8" w:space="0"/>
              <w:right w:val="single" w:color="003764" w:sz="8" w:space="0"/>
            </w:tcBorders>
            <w:noWrap/>
            <w:vAlign w:val="center"/>
          </w:tcPr>
          <w:p w14:paraId="6C98AC6A">
            <w:pPr>
              <w:spacing w:line="360" w:lineRule="auto"/>
              <w:jc w:val="center"/>
              <w:rPr>
                <w:rFonts w:ascii="Times New Roman" w:hAnsi="Times New Roman"/>
                <w:sz w:val="28"/>
                <w:szCs w:val="28"/>
              </w:rPr>
            </w:pPr>
            <w:r>
              <w:rPr>
                <w:rFonts w:ascii="Times New Roman" w:hAnsi="Times New Roman"/>
                <w:sz w:val="28"/>
                <w:szCs w:val="28"/>
              </w:rPr>
              <w:drawing>
                <wp:inline distT="0" distB="0" distL="114300" distR="114300">
                  <wp:extent cx="812800" cy="906145"/>
                  <wp:effectExtent l="0" t="0" r="6350" b="8255"/>
                  <wp:docPr id="4" name="图片 5" descr="工作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工作服"/>
                          <pic:cNvPicPr>
                            <a:picLocks noChangeAspect="1"/>
                          </pic:cNvPicPr>
                        </pic:nvPicPr>
                        <pic:blipFill>
                          <a:blip r:embed="rId11"/>
                          <a:stretch>
                            <a:fillRect/>
                          </a:stretch>
                        </pic:blipFill>
                        <pic:spPr>
                          <a:xfrm>
                            <a:off x="0" y="0"/>
                            <a:ext cx="812800" cy="906145"/>
                          </a:xfrm>
                          <a:prstGeom prst="rect">
                            <a:avLst/>
                          </a:prstGeom>
                          <a:noFill/>
                          <a:ln>
                            <a:noFill/>
                          </a:ln>
                        </pic:spPr>
                      </pic:pic>
                    </a:graphicData>
                  </a:graphic>
                </wp:inline>
              </w:drawing>
            </w:r>
          </w:p>
        </w:tc>
        <w:tc>
          <w:tcPr>
            <w:tcW w:w="3554" w:type="dxa"/>
            <w:tcBorders>
              <w:top w:val="single" w:color="003764" w:sz="8" w:space="0"/>
              <w:left w:val="single" w:color="003764" w:sz="8" w:space="0"/>
              <w:bottom w:val="single" w:color="003764" w:sz="8" w:space="0"/>
              <w:right w:val="single" w:color="003764" w:sz="8" w:space="0"/>
            </w:tcBorders>
            <w:noWrap/>
          </w:tcPr>
          <w:p w14:paraId="381B58A4">
            <w:pPr>
              <w:suppressAutoHyphens/>
              <w:spacing w:before="120" w:after="120" w:line="240" w:lineRule="exact"/>
              <w:rPr>
                <w:rFonts w:ascii="Times New Roman" w:hAnsi="Times New Roman"/>
                <w:sz w:val="24"/>
              </w:rPr>
            </w:pPr>
            <w:r>
              <w:rPr>
                <w:rFonts w:ascii="Times New Roman" w:hAnsi="Times New Roman"/>
                <w:sz w:val="24"/>
              </w:rPr>
              <w:t>1.必须是长袖长裤</w:t>
            </w:r>
          </w:p>
          <w:p w14:paraId="0C24686B">
            <w:pPr>
              <w:suppressAutoHyphens/>
              <w:spacing w:before="120" w:after="120" w:line="240" w:lineRule="exact"/>
              <w:rPr>
                <w:rFonts w:ascii="Times New Roman" w:hAnsi="Times New Roman"/>
                <w:sz w:val="24"/>
              </w:rPr>
            </w:pPr>
            <w:r>
              <w:rPr>
                <w:rFonts w:ascii="Times New Roman" w:hAnsi="Times New Roman"/>
                <w:sz w:val="24"/>
              </w:rPr>
              <w:t>2.必须紧身不松垮，达到工作服三紧要求</w:t>
            </w:r>
          </w:p>
          <w:p w14:paraId="6BC6865E">
            <w:pPr>
              <w:suppressAutoHyphens/>
              <w:spacing w:before="120" w:after="120" w:line="240" w:lineRule="exact"/>
              <w:rPr>
                <w:rFonts w:ascii="Times New Roman" w:hAnsi="Times New Roman"/>
                <w:sz w:val="24"/>
              </w:rPr>
            </w:pPr>
            <w:r>
              <w:rPr>
                <w:rFonts w:ascii="Times New Roman" w:hAnsi="Times New Roman"/>
                <w:sz w:val="24"/>
              </w:rPr>
              <w:t>3.不能出现单位及选手信息</w:t>
            </w:r>
          </w:p>
          <w:p w14:paraId="3A1DB883">
            <w:pPr>
              <w:suppressAutoHyphens/>
              <w:spacing w:before="120" w:after="120" w:line="240" w:lineRule="exact"/>
              <w:rPr>
                <w:rFonts w:ascii="Times New Roman" w:hAnsi="Times New Roman"/>
                <w:sz w:val="24"/>
              </w:rPr>
            </w:pPr>
            <w:r>
              <w:rPr>
                <w:rFonts w:ascii="Times New Roman" w:hAnsi="Times New Roman"/>
                <w:sz w:val="24"/>
              </w:rPr>
              <w:t>4.选手自带</w:t>
            </w:r>
          </w:p>
        </w:tc>
      </w:tr>
      <w:tr w14:paraId="149DFF8A">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728" w:hRule="atLeast"/>
          <w:tblHeader/>
          <w:jc w:val="center"/>
        </w:trPr>
        <w:tc>
          <w:tcPr>
            <w:tcW w:w="1674" w:type="dxa"/>
            <w:tcBorders>
              <w:top w:val="single" w:color="003764" w:sz="8" w:space="0"/>
              <w:left w:val="single" w:color="003764" w:sz="8" w:space="0"/>
              <w:bottom w:val="single" w:color="003764" w:sz="8" w:space="0"/>
              <w:right w:val="single" w:color="003764" w:sz="8" w:space="0"/>
            </w:tcBorders>
            <w:noWrap/>
            <w:vAlign w:val="center"/>
          </w:tcPr>
          <w:p w14:paraId="22DDAEB0">
            <w:pPr>
              <w:suppressAutoHyphens/>
              <w:spacing w:before="120" w:after="120" w:line="240" w:lineRule="exact"/>
              <w:jc w:val="center"/>
              <w:rPr>
                <w:rFonts w:ascii="Times New Roman" w:hAnsi="Times New Roman"/>
                <w:sz w:val="24"/>
              </w:rPr>
            </w:pPr>
            <w:r>
              <w:rPr>
                <w:rFonts w:ascii="Times New Roman" w:hAnsi="Times New Roman"/>
                <w:sz w:val="24"/>
              </w:rPr>
              <w:t>安全帽</w:t>
            </w:r>
          </w:p>
        </w:tc>
        <w:tc>
          <w:tcPr>
            <w:tcW w:w="2400" w:type="dxa"/>
            <w:tcBorders>
              <w:top w:val="single" w:color="003764" w:sz="8" w:space="0"/>
              <w:left w:val="single" w:color="003764" w:sz="8" w:space="0"/>
              <w:bottom w:val="single" w:color="003764" w:sz="8" w:space="0"/>
              <w:right w:val="single" w:color="003764" w:sz="8" w:space="0"/>
            </w:tcBorders>
            <w:noWrap/>
            <w:vAlign w:val="center"/>
          </w:tcPr>
          <w:p w14:paraId="2D834B37">
            <w:pPr>
              <w:spacing w:line="360" w:lineRule="auto"/>
              <w:jc w:val="center"/>
              <w:rPr>
                <w:rFonts w:ascii="Times New Roman" w:hAnsi="Times New Roman"/>
                <w:sz w:val="28"/>
                <w:szCs w:val="28"/>
              </w:rPr>
            </w:pPr>
            <w:r>
              <w:rPr>
                <w:rFonts w:ascii="Times New Roman" w:hAnsi="Times New Roman"/>
                <w:sz w:val="28"/>
                <w:szCs w:val="28"/>
              </w:rPr>
              <w:drawing>
                <wp:inline distT="0" distB="0" distL="114300" distR="114300">
                  <wp:extent cx="1045845" cy="878205"/>
                  <wp:effectExtent l="0" t="0" r="1905" b="171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1045845" cy="878205"/>
                          </a:xfrm>
                          <a:prstGeom prst="rect">
                            <a:avLst/>
                          </a:prstGeom>
                          <a:noFill/>
                          <a:ln>
                            <a:noFill/>
                          </a:ln>
                        </pic:spPr>
                      </pic:pic>
                    </a:graphicData>
                  </a:graphic>
                </wp:inline>
              </w:drawing>
            </w:r>
          </w:p>
        </w:tc>
        <w:tc>
          <w:tcPr>
            <w:tcW w:w="3554" w:type="dxa"/>
            <w:tcBorders>
              <w:top w:val="single" w:color="003764" w:sz="8" w:space="0"/>
              <w:left w:val="single" w:color="003764" w:sz="8" w:space="0"/>
              <w:bottom w:val="single" w:color="003764" w:sz="8" w:space="0"/>
              <w:right w:val="single" w:color="003764" w:sz="8" w:space="0"/>
            </w:tcBorders>
            <w:noWrap/>
            <w:vAlign w:val="center"/>
          </w:tcPr>
          <w:p w14:paraId="20E93614">
            <w:pPr>
              <w:suppressAutoHyphens/>
              <w:spacing w:before="120" w:after="120" w:line="240" w:lineRule="exact"/>
              <w:rPr>
                <w:rFonts w:ascii="Times New Roman" w:hAnsi="Times New Roman"/>
                <w:sz w:val="24"/>
              </w:rPr>
            </w:pPr>
            <w:r>
              <w:rPr>
                <w:rFonts w:ascii="Times New Roman" w:hAnsi="Times New Roman"/>
                <w:sz w:val="24"/>
              </w:rPr>
              <w:t>1.硬质防护、长发不得外露</w:t>
            </w:r>
          </w:p>
          <w:p w14:paraId="2DCC607A">
            <w:pPr>
              <w:suppressAutoHyphens/>
              <w:spacing w:before="120" w:after="120" w:line="240" w:lineRule="exact"/>
              <w:rPr>
                <w:rFonts w:ascii="Times New Roman" w:hAnsi="Times New Roman"/>
                <w:sz w:val="24"/>
              </w:rPr>
            </w:pPr>
            <w:r>
              <w:rPr>
                <w:rFonts w:ascii="Times New Roman" w:hAnsi="Times New Roman"/>
                <w:sz w:val="24"/>
              </w:rPr>
              <w:t>2.统一提供</w:t>
            </w:r>
          </w:p>
        </w:tc>
      </w:tr>
    </w:tbl>
    <w:p w14:paraId="0C611519">
      <w:pPr>
        <w:suppressAutoHyphens/>
        <w:ind w:firstLine="640" w:firstLineChars="200"/>
        <w:rPr>
          <w:rFonts w:ascii="Times New Roman" w:hAnsi="Times New Roman"/>
        </w:rPr>
      </w:pPr>
      <w:r>
        <w:rPr>
          <w:rFonts w:ascii="Times New Roman" w:hAnsi="Times New Roman"/>
        </w:rPr>
        <w:t>（2）选手禁止携带易燃易爆、U盘、智能电子设备等与大赛无关的物品，违规者取消比赛资格。</w:t>
      </w:r>
    </w:p>
    <w:p w14:paraId="037309E5">
      <w:pPr>
        <w:pStyle w:val="4"/>
        <w:ind w:firstLine="684"/>
        <w:rPr>
          <w:rFonts w:hint="default"/>
        </w:rPr>
      </w:pPr>
      <w:bookmarkStart w:id="90" w:name="_Toc23056"/>
      <w:r>
        <w:rPr>
          <w:rFonts w:hint="default"/>
        </w:rPr>
        <w:t>五、安全、健康要求</w:t>
      </w:r>
      <w:bookmarkEnd w:id="90"/>
    </w:p>
    <w:p w14:paraId="6F4F574D">
      <w:pPr>
        <w:pStyle w:val="5"/>
        <w:ind w:firstLine="687"/>
        <w:rPr>
          <w:rFonts w:hint="eastAsia" w:ascii="楷体_GB2312" w:hAnsi="楷体_GB2312" w:eastAsia="楷体_GB2312" w:cs="楷体_GB2312"/>
          <w:b w:val="0"/>
          <w:bCs/>
        </w:rPr>
      </w:pPr>
      <w:bookmarkStart w:id="91" w:name="_Toc32379"/>
      <w:r>
        <w:rPr>
          <w:rFonts w:hint="eastAsia" w:ascii="楷体_GB2312" w:hAnsi="楷体_GB2312" w:eastAsia="楷体_GB2312" w:cs="楷体_GB2312"/>
          <w:b w:val="0"/>
          <w:bCs/>
        </w:rPr>
        <w:t>（一）人员安全健康要求</w:t>
      </w:r>
      <w:bookmarkEnd w:id="91"/>
    </w:p>
    <w:p w14:paraId="51D51F41">
      <w:pPr>
        <w:suppressAutoHyphens/>
        <w:ind w:firstLine="640" w:firstLineChars="200"/>
        <w:rPr>
          <w:rFonts w:ascii="Times New Roman" w:hAnsi="Times New Roman"/>
        </w:rPr>
      </w:pPr>
      <w:r>
        <w:rPr>
          <w:rFonts w:ascii="Times New Roman" w:hAnsi="Times New Roman"/>
        </w:rPr>
        <w:t>执委会制定安全、健康方面的应急工作预案。同时，执委会和各参赛代表队要为全体参赛人员提供安全、健康服务保障，全体参赛人员须遵守大赛安全、健康有关规定。</w:t>
      </w:r>
    </w:p>
    <w:p w14:paraId="781CEB3C">
      <w:pPr>
        <w:suppressAutoHyphens/>
        <w:ind w:firstLine="640" w:firstLineChars="200"/>
        <w:rPr>
          <w:rFonts w:ascii="Times New Roman" w:hAnsi="Times New Roman"/>
        </w:rPr>
      </w:pPr>
      <w:r>
        <w:rPr>
          <w:rFonts w:ascii="Times New Roman" w:hAnsi="Times New Roman"/>
        </w:rPr>
        <w:t>1.按照国家相关法规，各赛项提出安全、健康要求，并于临赛集中培训期间，由裁判长组织全体裁判员、执委会组织参赛选手学习掌握。执委会于赛前2天组织参赛选手签署《第二届山东省职业技能大赛参赛选手安全健康承诺书》。</w:t>
      </w:r>
    </w:p>
    <w:p w14:paraId="087948D9">
      <w:pPr>
        <w:suppressAutoHyphens/>
        <w:ind w:firstLine="640" w:firstLineChars="200"/>
        <w:rPr>
          <w:rFonts w:ascii="Times New Roman" w:hAnsi="Times New Roman"/>
        </w:rPr>
      </w:pPr>
      <w:r>
        <w:rPr>
          <w:rFonts w:ascii="Times New Roman" w:hAnsi="Times New Roman"/>
        </w:rPr>
        <w:t>2.执委会在竞赛现场设置急救站，配备专业医务人员和设备，做好医疗应急准备。</w:t>
      </w:r>
    </w:p>
    <w:p w14:paraId="2FEC5D9D">
      <w:pPr>
        <w:suppressAutoHyphens/>
        <w:ind w:firstLine="640" w:firstLineChars="200"/>
        <w:rPr>
          <w:rFonts w:ascii="Times New Roman" w:hAnsi="Times New Roman"/>
        </w:rPr>
      </w:pPr>
      <w:r>
        <w:rPr>
          <w:rFonts w:ascii="Times New Roman" w:hAnsi="Times New Roman"/>
        </w:rPr>
        <w:t>3.执委会应确保所提供食品和饮料的安全，任何参赛选手和其他人员不得私自携带食品和饮料进入竞赛工位。</w:t>
      </w:r>
    </w:p>
    <w:p w14:paraId="19D00D08">
      <w:pPr>
        <w:suppressAutoHyphens/>
        <w:ind w:firstLine="640" w:firstLineChars="200"/>
        <w:rPr>
          <w:rFonts w:ascii="Times New Roman" w:hAnsi="Times New Roman"/>
        </w:rPr>
      </w:pPr>
      <w:r>
        <w:rPr>
          <w:rFonts w:ascii="Times New Roman" w:hAnsi="Times New Roman"/>
        </w:rPr>
        <w:t>4.进入竞赛区域的人员，应严格按照本赛项安全、健康规定，做好安全防护。</w:t>
      </w:r>
    </w:p>
    <w:p w14:paraId="5D9099D6">
      <w:pPr>
        <w:suppressAutoHyphens/>
        <w:ind w:firstLine="640" w:firstLineChars="200"/>
        <w:rPr>
          <w:rFonts w:ascii="Times New Roman" w:hAnsi="Times New Roman"/>
        </w:rPr>
      </w:pPr>
      <w:r>
        <w:rPr>
          <w:rFonts w:ascii="Times New Roman" w:hAnsi="Times New Roman"/>
        </w:rPr>
        <w:t>5.根据赛项特点，各参赛代表队应为本参赛代表队裁判人员、参赛选手购买人身意外伤害保险。</w:t>
      </w:r>
    </w:p>
    <w:p w14:paraId="0F6A8DD9">
      <w:pPr>
        <w:pStyle w:val="5"/>
        <w:ind w:firstLine="687"/>
        <w:rPr>
          <w:rFonts w:hint="eastAsia" w:ascii="楷体_GB2312" w:hAnsi="楷体_GB2312" w:eastAsia="楷体_GB2312" w:cs="楷体_GB2312"/>
          <w:b w:val="0"/>
          <w:bCs/>
        </w:rPr>
      </w:pPr>
      <w:bookmarkStart w:id="92" w:name="_Toc28948"/>
      <w:r>
        <w:rPr>
          <w:rFonts w:hint="eastAsia" w:ascii="楷体_GB2312" w:hAnsi="楷体_GB2312" w:eastAsia="楷体_GB2312" w:cs="楷体_GB2312"/>
          <w:b w:val="0"/>
          <w:bCs/>
        </w:rPr>
        <w:t>（二）场地安全健康安排</w:t>
      </w:r>
      <w:bookmarkEnd w:id="92"/>
    </w:p>
    <w:p w14:paraId="05D06EEA">
      <w:pPr>
        <w:suppressAutoHyphens/>
        <w:ind w:firstLine="640" w:firstLineChars="200"/>
        <w:rPr>
          <w:rFonts w:ascii="Times New Roman" w:hAnsi="Times New Roman"/>
        </w:rPr>
      </w:pPr>
      <w:r>
        <w:rPr>
          <w:rFonts w:ascii="Times New Roman" w:hAnsi="Times New Roman"/>
        </w:rPr>
        <w:t>执委会提供赛场安全健康设施保障。竞赛各区域设置合理，符合安全、健康和环保要求。</w:t>
      </w:r>
    </w:p>
    <w:p w14:paraId="283BB983">
      <w:pPr>
        <w:suppressAutoHyphens/>
        <w:ind w:firstLine="640" w:firstLineChars="200"/>
        <w:rPr>
          <w:rFonts w:ascii="Times New Roman" w:hAnsi="Times New Roman"/>
        </w:rPr>
      </w:pPr>
      <w:r>
        <w:rPr>
          <w:rFonts w:ascii="Times New Roman" w:hAnsi="Times New Roman"/>
        </w:rPr>
        <w:t>1.按规定预留赛场安全疏散通道，配备消防器械等应急处理设施设备和人员，张贴各赛项安全健康规定、图示等，并事先制定应急处理预案，安排专人负责赛场紧急疏导等工作。</w:t>
      </w:r>
    </w:p>
    <w:p w14:paraId="16489A67">
      <w:pPr>
        <w:suppressAutoHyphens/>
        <w:ind w:firstLine="640" w:firstLineChars="200"/>
        <w:rPr>
          <w:rFonts w:ascii="Times New Roman" w:hAnsi="Times New Roman"/>
        </w:rPr>
      </w:pPr>
      <w:r>
        <w:rPr>
          <w:rFonts w:ascii="Times New Roman" w:hAnsi="Times New Roman"/>
        </w:rPr>
        <w:t>2.提供安全照明和通风等设施设备。对易产生有害气体的赛项，应配备完善的排气和处理设施。对涉及易燃易爆、化学腐蚀和有毒有害物品的项目，要按照国家有关规定，在各赛项安全、健康规定中予以明确，制定管理措施，并随各赛项竞赛细则一并公布。</w:t>
      </w:r>
    </w:p>
    <w:p w14:paraId="7A5823A7">
      <w:pPr>
        <w:pStyle w:val="5"/>
        <w:ind w:firstLine="687"/>
        <w:rPr>
          <w:rFonts w:hint="eastAsia" w:ascii="楷体_GB2312" w:hAnsi="楷体_GB2312" w:eastAsia="楷体_GB2312" w:cs="楷体_GB2312"/>
          <w:b w:val="0"/>
          <w:bCs/>
        </w:rPr>
      </w:pPr>
      <w:bookmarkStart w:id="93" w:name="_Toc5612"/>
      <w:r>
        <w:rPr>
          <w:rFonts w:hint="eastAsia" w:ascii="楷体_GB2312" w:hAnsi="楷体_GB2312" w:eastAsia="楷体_GB2312" w:cs="楷体_GB2312"/>
          <w:b w:val="0"/>
          <w:bCs/>
        </w:rPr>
        <w:t>（三）应急预案</w:t>
      </w:r>
      <w:bookmarkEnd w:id="93"/>
    </w:p>
    <w:p w14:paraId="225CAD63">
      <w:pPr>
        <w:suppressAutoHyphens/>
        <w:ind w:firstLine="640" w:firstLineChars="200"/>
        <w:rPr>
          <w:rFonts w:ascii="Times New Roman" w:hAnsi="Times New Roman"/>
        </w:rPr>
      </w:pPr>
      <w:r>
        <w:rPr>
          <w:rFonts w:ascii="Times New Roman" w:hAnsi="Times New Roman"/>
        </w:rPr>
        <w:t>执委会根据比赛组织工作实际，制定各赛事现场及生活场所的突发事件应急预案，建立健全规章制度，落实责任人员，明确大赛进行期间如遇突发事件的紧急处理权、处置程序等，保证赛事顺利进行。</w:t>
      </w:r>
    </w:p>
    <w:p w14:paraId="58748236">
      <w:pPr>
        <w:suppressAutoHyphens/>
        <w:ind w:firstLine="640" w:firstLineChars="200"/>
        <w:rPr>
          <w:rFonts w:ascii="Times New Roman" w:hAnsi="Times New Roman"/>
        </w:rPr>
      </w:pPr>
      <w:r>
        <w:rPr>
          <w:rFonts w:ascii="Times New Roman" w:hAnsi="Times New Roman"/>
        </w:rPr>
        <w:t>注：本技术文件如有不完备或与《山东省第二届职业技能大赛竞赛技术规则》有冲突之处，以《山东省第二届职业技能大赛竞赛技术规则》为准。</w:t>
      </w:r>
    </w:p>
    <w:sectPr>
      <w:footerReference r:id="rId5" w:type="default"/>
      <w:pgSz w:w="11906" w:h="16838"/>
      <w:pgMar w:top="1984" w:right="1531" w:bottom="1814" w:left="153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5F3F55-2D6E-41F7-92BA-18D4925AB3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34F828A-6148-485B-A3A3-CAFCA4EFF4F3}"/>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E66EDF55-9BD9-41A4-9D5A-84EA73462CB7}"/>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embedRegular r:id="rId4" w:fontKey="{A000E5A0-626A-4ACF-9094-DA040D32225A}"/>
  </w:font>
  <w:font w:name="微软雅黑">
    <w:panose1 w:val="020B0503020204020204"/>
    <w:charset w:val="86"/>
    <w:family w:val="swiss"/>
    <w:pitch w:val="default"/>
    <w:sig w:usb0="80000287" w:usb1="2ACF3C50" w:usb2="00000016" w:usb3="00000000" w:csb0="0004001F" w:csb1="00000000"/>
    <w:embedRegular r:id="rId5" w:fontKey="{3E499F4D-4FA6-41CB-99EC-FE0AC62C6526}"/>
  </w:font>
  <w:font w:name="楷体_GB2312">
    <w:panose1 w:val="02010609030101010101"/>
    <w:charset w:val="86"/>
    <w:family w:val="modern"/>
    <w:pitch w:val="default"/>
    <w:sig w:usb0="00000001" w:usb1="080E0000" w:usb2="00000000" w:usb3="00000000" w:csb0="00040000" w:csb1="00000000"/>
    <w:embedRegular r:id="rId6" w:fontKey="{0CD0A544-79D1-4ADD-9E5F-6D367FC149C0}"/>
  </w:font>
  <w:font w:name="方正小标宋简体">
    <w:panose1 w:val="03000509000000000000"/>
    <w:charset w:val="86"/>
    <w:family w:val="script"/>
    <w:pitch w:val="default"/>
    <w:sig w:usb0="00000001" w:usb1="080E0000" w:usb2="00000000" w:usb3="00000000" w:csb0="00040000" w:csb1="00000000"/>
    <w:embedRegular r:id="rId7" w:fontKey="{6FC6472A-54FB-46DF-A113-324D819AA4D7}"/>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3D4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919E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2919E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21"/>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DA"/>
    <w:rsid w:val="00017CE1"/>
    <w:rsid w:val="00051791"/>
    <w:rsid w:val="003D0A70"/>
    <w:rsid w:val="003E05E5"/>
    <w:rsid w:val="00454B68"/>
    <w:rsid w:val="004B5675"/>
    <w:rsid w:val="00596162"/>
    <w:rsid w:val="00846714"/>
    <w:rsid w:val="008971DA"/>
    <w:rsid w:val="00D01E00"/>
    <w:rsid w:val="02BF15A4"/>
    <w:rsid w:val="02E37041"/>
    <w:rsid w:val="07C84A57"/>
    <w:rsid w:val="0A256191"/>
    <w:rsid w:val="0BE572AB"/>
    <w:rsid w:val="0E59465B"/>
    <w:rsid w:val="105E23FD"/>
    <w:rsid w:val="1524612C"/>
    <w:rsid w:val="174B0D9F"/>
    <w:rsid w:val="1AA1023C"/>
    <w:rsid w:val="1C3E3BE9"/>
    <w:rsid w:val="1CAF5DD0"/>
    <w:rsid w:val="221548E5"/>
    <w:rsid w:val="25E65EB0"/>
    <w:rsid w:val="292E4B3F"/>
    <w:rsid w:val="29693E94"/>
    <w:rsid w:val="298310E1"/>
    <w:rsid w:val="29954C89"/>
    <w:rsid w:val="2D142369"/>
    <w:rsid w:val="2FFD5044"/>
    <w:rsid w:val="30F15B1E"/>
    <w:rsid w:val="32335040"/>
    <w:rsid w:val="34126D30"/>
    <w:rsid w:val="38404012"/>
    <w:rsid w:val="38F571F5"/>
    <w:rsid w:val="3EF142B8"/>
    <w:rsid w:val="3FEB2FF1"/>
    <w:rsid w:val="42DB0797"/>
    <w:rsid w:val="438815DB"/>
    <w:rsid w:val="4E3B72FE"/>
    <w:rsid w:val="50776740"/>
    <w:rsid w:val="579075A1"/>
    <w:rsid w:val="58E97015"/>
    <w:rsid w:val="5EC46E9C"/>
    <w:rsid w:val="620403F9"/>
    <w:rsid w:val="65C93203"/>
    <w:rsid w:val="66EF082E"/>
    <w:rsid w:val="684150B9"/>
    <w:rsid w:val="68E061E2"/>
    <w:rsid w:val="69ED6C1D"/>
    <w:rsid w:val="6B624A5B"/>
    <w:rsid w:val="6D2F7BD6"/>
    <w:rsid w:val="775C1F10"/>
    <w:rsid w:val="7D0D15C9"/>
    <w:rsid w:val="7EF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 w:cs="Times New Roman"/>
      <w:kern w:val="2"/>
      <w:sz w:val="32"/>
      <w:szCs w:val="24"/>
      <w:lang w:val="en-US" w:eastAsia="zh-CN" w:bidi="ar-SA"/>
    </w:rPr>
  </w:style>
  <w:style w:type="paragraph" w:styleId="4">
    <w:name w:val="heading 1"/>
    <w:basedOn w:val="1"/>
    <w:next w:val="1"/>
    <w:link w:val="18"/>
    <w:qFormat/>
    <w:uiPriority w:val="0"/>
    <w:pPr>
      <w:ind w:firstLine="881" w:firstLineChars="200"/>
      <w:jc w:val="left"/>
      <w:outlineLvl w:val="0"/>
    </w:pPr>
    <w:rPr>
      <w:rFonts w:hint="eastAsia" w:ascii="Times New Roman" w:hAnsi="Times New Roman" w:eastAsia="黑体"/>
      <w:bCs/>
      <w:spacing w:val="11"/>
      <w:szCs w:val="48"/>
    </w:rPr>
  </w:style>
  <w:style w:type="paragraph" w:styleId="5">
    <w:name w:val="heading 2"/>
    <w:basedOn w:val="1"/>
    <w:next w:val="1"/>
    <w:link w:val="19"/>
    <w:unhideWhenUsed/>
    <w:qFormat/>
    <w:uiPriority w:val="0"/>
    <w:pPr>
      <w:keepNext/>
      <w:keepLines/>
      <w:ind w:firstLine="881" w:firstLineChars="200"/>
      <w:outlineLvl w:val="1"/>
    </w:pPr>
    <w:rPr>
      <w:rFonts w:ascii="Times New Roman" w:hAnsi="Times New Roman" w:eastAsia="楷体"/>
      <w:b/>
      <w:spacing w:val="11"/>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721" w:firstLineChars="200"/>
    </w:pPr>
    <w:rPr>
      <w:rFonts w:ascii="Calibri"/>
    </w:rPr>
  </w:style>
  <w:style w:type="paragraph" w:styleId="3">
    <w:name w:val="Body Text"/>
    <w:basedOn w:val="1"/>
    <w:qFormat/>
    <w:uiPriority w:val="0"/>
    <w:rPr>
      <w:rFonts w:ascii="仿宋_GB2312" w:eastAsia="仿宋_GB2312"/>
    </w:rPr>
  </w:style>
  <w:style w:type="paragraph" w:styleId="6">
    <w:name w:val="toa heading"/>
    <w:basedOn w:val="1"/>
    <w:next w:val="1"/>
    <w:qFormat/>
    <w:uiPriority w:val="0"/>
    <w:pPr>
      <w:spacing w:before="120" w:line="360" w:lineRule="auto"/>
      <w:ind w:firstLine="480"/>
    </w:pPr>
    <w:rPr>
      <w:rFonts w:ascii="Arial" w:hAnsi="Arial"/>
      <w:sz w:val="24"/>
    </w:rPr>
  </w:style>
  <w:style w:type="paragraph" w:styleId="7">
    <w:name w:val="annotation text"/>
    <w:basedOn w:val="1"/>
    <w:link w:val="25"/>
    <w:qFormat/>
    <w:uiPriority w:val="0"/>
    <w:pPr>
      <w:jc w:val="left"/>
    </w:p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pPr>
      <w:spacing w:line="240" w:lineRule="auto"/>
      <w:jc w:val="left"/>
    </w:pPr>
    <w:rPr>
      <w:rFonts w:ascii="Times New Roman" w:hAnsi="Times New Roman" w:eastAsia="宋体" w:cs="Calibri"/>
      <w:bCs/>
      <w:caps/>
      <w:sz w:val="24"/>
      <w:szCs w:val="20"/>
    </w:rPr>
  </w:style>
  <w:style w:type="paragraph" w:styleId="11">
    <w:name w:val="toc 2"/>
    <w:basedOn w:val="1"/>
    <w:next w:val="1"/>
    <w:qFormat/>
    <w:uiPriority w:val="0"/>
    <w:pPr>
      <w:spacing w:line="320" w:lineRule="exact"/>
      <w:jc w:val="left"/>
    </w:pPr>
    <w:rPr>
      <w:rFonts w:ascii="Times New Roman" w:hAnsi="Times New Roman" w:eastAsia="宋体" w:cs="Calibri"/>
      <w:b/>
      <w:smallCaps/>
      <w:sz w:val="21"/>
      <w:szCs w:val="20"/>
    </w:rPr>
  </w:style>
  <w:style w:type="paragraph" w:styleId="12">
    <w:name w:val="Title"/>
    <w:basedOn w:val="1"/>
    <w:next w:val="1"/>
    <w:qFormat/>
    <w:uiPriority w:val="0"/>
    <w:pPr>
      <w:widowControl/>
      <w:contextualSpacing/>
    </w:pPr>
    <w:rPr>
      <w:rFonts w:ascii="Inria Serif" w:hAnsi="Inria Serif" w:cs="Times New Roman (Headings CS)"/>
      <w:b/>
      <w:color w:val="0084AD"/>
      <w:spacing w:val="-10"/>
      <w:kern w:val="28"/>
      <w:sz w:val="50"/>
      <w:szCs w:val="56"/>
      <w:lang w:val="en-AU" w:eastAsia="en-US"/>
    </w:rPr>
  </w:style>
  <w:style w:type="paragraph" w:styleId="13">
    <w:name w:val="annotation subject"/>
    <w:basedOn w:val="7"/>
    <w:next w:val="7"/>
    <w:link w:val="26"/>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标题 1 字符"/>
    <w:link w:val="4"/>
    <w:autoRedefine/>
    <w:qFormat/>
    <w:uiPriority w:val="1"/>
    <w:rPr>
      <w:rFonts w:ascii="Times New Roman" w:hAnsi="Times New Roman" w:eastAsia="黑体" w:cs="宋体"/>
      <w:spacing w:val="11"/>
      <w:kern w:val="2"/>
      <w:sz w:val="32"/>
      <w:szCs w:val="32"/>
      <w:lang w:val="en-US" w:eastAsia="zh-CN" w:bidi="ar-SA"/>
    </w:rPr>
  </w:style>
  <w:style w:type="character" w:customStyle="1" w:styleId="19">
    <w:name w:val="标题 2 字符"/>
    <w:basedOn w:val="16"/>
    <w:link w:val="5"/>
    <w:autoRedefine/>
    <w:qFormat/>
    <w:uiPriority w:val="0"/>
    <w:rPr>
      <w:rFonts w:ascii="Times New Roman" w:hAnsi="Times New Roman" w:eastAsia="楷体" w:cs="Times New Roman"/>
      <w:b/>
      <w:bCs/>
      <w:sz w:val="32"/>
      <w:szCs w:val="28"/>
    </w:rPr>
  </w:style>
  <w:style w:type="paragraph" w:customStyle="1" w:styleId="20">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21">
    <w:name w:val="Table Bullet"/>
    <w:basedOn w:val="1"/>
    <w:qFormat/>
    <w:uiPriority w:val="0"/>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22">
    <w:name w:val="Editable"/>
    <w:qFormat/>
    <w:uiPriority w:val="0"/>
    <w:rPr>
      <w:rFonts w:hint="default" w:ascii="Times New Roman" w:hAnsi="Times New Roman" w:eastAsia="宋体" w:cs="Times New Roman"/>
      <w:color w:val="62B5E5"/>
    </w:r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5">
    <w:name w:val="批注文字 字符"/>
    <w:basedOn w:val="16"/>
    <w:link w:val="7"/>
    <w:qFormat/>
    <w:uiPriority w:val="0"/>
    <w:rPr>
      <w:rFonts w:ascii="Calibri" w:hAnsi="Calibri" w:eastAsia="仿宋" w:cs="Times New Roman"/>
      <w:kern w:val="2"/>
      <w:sz w:val="32"/>
      <w:szCs w:val="24"/>
    </w:rPr>
  </w:style>
  <w:style w:type="character" w:customStyle="1" w:styleId="26">
    <w:name w:val="批注主题 字符"/>
    <w:basedOn w:val="25"/>
    <w:link w:val="13"/>
    <w:qFormat/>
    <w:uiPriority w:val="0"/>
    <w:rPr>
      <w:rFonts w:ascii="Calibri" w:hAnsi="Calibri" w:eastAsia="仿宋" w:cs="Times New Roman"/>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4133</Words>
  <Characters>4249</Characters>
  <Lines>78</Lines>
  <Paragraphs>22</Paragraphs>
  <TotalTime>22</TotalTime>
  <ScaleCrop>false</ScaleCrop>
  <LinksUpToDate>false</LinksUpToDate>
  <CharactersWithSpaces>4325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2024-08-17T01:07:00Z</dcterms:created>
  <dc:creator>Lenovo</dc:creator>
  <cp:lastModifiedBy>晶.</cp:lastModifiedBy>
  <dcterms:modified xsi:type="dcterms:W3CDTF">2024-12-19T07:51:54Z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1366D0B7F2464F00B2CC51411C199CA0_12</vt:lpwstr>
  </property>
</Properties>
</file>