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简体" w:hAnsi="黑体" w:eastAsia="方正小标宋简体" w:cs="黑体"/>
          <w:color w:val="auto"/>
          <w:sz w:val="32"/>
          <w:szCs w:val="32"/>
          <w:lang w:eastAsia="zh-CN"/>
        </w:rPr>
      </w:pPr>
      <w:bookmarkStart w:id="2" w:name="_GoBack"/>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简体" w:hAnsi="黑体" w:eastAsia="方正小标宋简体" w:cs="黑体"/>
          <w:color w:val="auto"/>
          <w:sz w:val="32"/>
          <w:szCs w:val="32"/>
          <w:lang w:eastAsia="zh-CN"/>
        </w:rPr>
      </w:pPr>
      <w:r>
        <w:rPr>
          <w:rFonts w:hint="eastAsia" w:ascii="方正小标宋简体" w:hAnsi="黑体" w:eastAsia="方正小标宋简体" w:cs="黑体"/>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val="en-US" w:eastAsia="zh-CN"/>
        </w:rPr>
      </w:pPr>
      <w:r>
        <w:rPr>
          <w:rFonts w:hint="eastAsia" w:ascii="方正小标宋简体" w:hAnsi="黑体" w:eastAsia="方正小标宋简体" w:cs="黑体"/>
          <w:color w:val="auto"/>
          <w:spacing w:val="0"/>
          <w:sz w:val="44"/>
          <w:szCs w:val="44"/>
        </w:rPr>
        <w:t>关</w:t>
      </w:r>
      <w:r>
        <w:rPr>
          <w:rFonts w:hint="eastAsia" w:ascii="方正小标宋简体" w:hAnsi="方正小标宋简体" w:eastAsia="方正小标宋简体" w:cs="方正小标宋简体"/>
          <w:color w:val="auto"/>
          <w:spacing w:val="0"/>
          <w:sz w:val="44"/>
          <w:szCs w:val="44"/>
          <w:shd w:val="clear" w:fill="FFFFFF"/>
        </w:rPr>
        <w:t>于</w:t>
      </w:r>
      <w:r>
        <w:rPr>
          <w:rFonts w:hint="eastAsia" w:ascii="方正小标宋简体" w:hAnsi="方正小标宋简体" w:eastAsia="方正小标宋简体" w:cs="方正小标宋简体"/>
          <w:color w:val="auto"/>
          <w:spacing w:val="0"/>
          <w:kern w:val="2"/>
          <w:sz w:val="44"/>
          <w:szCs w:val="44"/>
          <w:shd w:val="clear" w:fill="FFFFFF"/>
          <w:lang w:eastAsia="zh-CN" w:bidi="ar-SA"/>
        </w:rPr>
        <w:t>组织开展</w:t>
      </w:r>
      <w:r>
        <w:rPr>
          <w:rFonts w:hint="eastAsia" w:ascii="方正小标宋简体" w:hAnsi="方正小标宋简体" w:eastAsia="方正小标宋简体" w:cs="方正小标宋简体"/>
          <w:i w:val="0"/>
          <w:caps w:val="0"/>
          <w:color w:val="auto"/>
          <w:spacing w:val="0"/>
          <w:sz w:val="44"/>
          <w:szCs w:val="44"/>
          <w:shd w:val="clear" w:fill="FFFFFF"/>
        </w:rPr>
        <w:t>第</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一</w:t>
      </w:r>
      <w:r>
        <w:rPr>
          <w:rFonts w:hint="eastAsia" w:ascii="方正小标宋简体" w:hAnsi="方正小标宋简体" w:eastAsia="方正小标宋简体" w:cs="方正小标宋简体"/>
          <w:i w:val="0"/>
          <w:caps w:val="0"/>
          <w:color w:val="auto"/>
          <w:spacing w:val="0"/>
          <w:sz w:val="44"/>
          <w:szCs w:val="44"/>
          <w:shd w:val="clear" w:fill="FFFFFF"/>
        </w:rPr>
        <w:t>届</w:t>
      </w:r>
      <w:r>
        <w:rPr>
          <w:rFonts w:hint="eastAsia" w:ascii="方正小标宋简体" w:hAnsi="黑体" w:eastAsia="方正小标宋简体" w:cs="黑体"/>
          <w:color w:val="auto"/>
          <w:spacing w:val="0"/>
          <w:sz w:val="44"/>
          <w:szCs w:val="44"/>
          <w:lang w:val="en-US" w:eastAsia="zh-CN"/>
        </w:rPr>
        <w:t>山东省</w:t>
      </w:r>
      <w:r>
        <w:rPr>
          <w:rFonts w:hint="eastAsia" w:ascii="方正小标宋简体" w:hAnsi="方正小标宋简体" w:eastAsia="方正小标宋简体" w:cs="方正小标宋简体"/>
          <w:i w:val="0"/>
          <w:caps w:val="0"/>
          <w:color w:val="auto"/>
          <w:spacing w:val="0"/>
          <w:sz w:val="44"/>
          <w:szCs w:val="44"/>
          <w:shd w:val="clear" w:fill="FFFFFF"/>
        </w:rPr>
        <w:t>职业技能大</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黑体" w:eastAsia="方正小标宋简体" w:cs="黑体"/>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赛项保障单位申报工作的通知</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jc w:val="both"/>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根据工作计划，拟定于2023年6月举办第一届山东省职业技能大赛（以下称第一届全省技能大赛）。为做好第一届全省技能大赛有关工作，决定组织开展赛项保障单位申报工作。现将有关事项通知如下：</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一、</w:t>
      </w:r>
      <w:r>
        <w:rPr>
          <w:rFonts w:hint="eastAsia" w:ascii="黑体" w:hAnsi="黑体" w:eastAsia="黑体" w:cs="黑体"/>
          <w:color w:val="auto"/>
          <w:spacing w:val="0"/>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第</w:t>
      </w:r>
      <w:r>
        <w:rPr>
          <w:rFonts w:hint="eastAsia" w:ascii="仿宋_GB2312" w:hAnsi="仿宋_GB2312" w:eastAsia="仿宋_GB2312" w:cs="仿宋_GB2312"/>
          <w:color w:val="auto"/>
          <w:spacing w:val="0"/>
          <w:sz w:val="32"/>
          <w:szCs w:val="32"/>
          <w:lang w:val="en-US" w:eastAsia="zh-CN"/>
        </w:rPr>
        <w:t>一</w:t>
      </w:r>
      <w:r>
        <w:rPr>
          <w:rFonts w:hint="eastAsia" w:ascii="仿宋_GB2312" w:hAnsi="仿宋_GB2312" w:eastAsia="仿宋_GB2312" w:cs="仿宋_GB2312"/>
          <w:color w:val="auto"/>
          <w:spacing w:val="0"/>
          <w:sz w:val="32"/>
          <w:szCs w:val="32"/>
        </w:rPr>
        <w:t>届</w:t>
      </w:r>
      <w:r>
        <w:rPr>
          <w:rFonts w:hint="eastAsia" w:ascii="仿宋_GB2312" w:hAnsi="仿宋_GB2312" w:eastAsia="仿宋_GB2312" w:cs="仿宋_GB2312"/>
          <w:color w:val="auto"/>
          <w:spacing w:val="0"/>
          <w:sz w:val="32"/>
          <w:szCs w:val="32"/>
          <w:lang w:val="en-US" w:eastAsia="zh-CN"/>
        </w:rPr>
        <w:t>全省</w:t>
      </w:r>
      <w:r>
        <w:rPr>
          <w:rFonts w:hint="eastAsia" w:ascii="仿宋_GB2312" w:hAnsi="仿宋_GB2312" w:eastAsia="仿宋_GB2312" w:cs="仿宋_GB2312"/>
          <w:color w:val="auto"/>
          <w:spacing w:val="0"/>
          <w:sz w:val="32"/>
          <w:szCs w:val="32"/>
        </w:rPr>
        <w:t>技能大赛</w:t>
      </w:r>
      <w:r>
        <w:rPr>
          <w:rFonts w:hint="eastAsia" w:ascii="仿宋_GB2312" w:hAnsi="仿宋_GB2312" w:eastAsia="仿宋_GB2312" w:cs="仿宋_GB2312"/>
          <w:color w:val="auto"/>
          <w:spacing w:val="0"/>
          <w:sz w:val="32"/>
          <w:szCs w:val="32"/>
          <w:lang w:val="en-US" w:eastAsia="zh-CN"/>
        </w:rPr>
        <w:t>设置世赛选拔项目和国赛精选项目，共89个竞赛项目，采取主赛场和分赛场相结合方式举行。</w:t>
      </w:r>
      <w:r>
        <w:rPr>
          <w:rFonts w:hint="eastAsia" w:ascii="仿宋_GB2312" w:hAnsi="仿宋_GB2312" w:eastAsia="仿宋_GB2312" w:cs="仿宋_GB2312"/>
          <w:color w:val="auto"/>
          <w:sz w:val="32"/>
          <w:szCs w:val="32"/>
          <w:lang w:eastAsia="zh-CN"/>
        </w:rPr>
        <w:t>主赛场保障单位的工作职责，主要是</w:t>
      </w:r>
      <w:r>
        <w:rPr>
          <w:rFonts w:hint="eastAsia" w:ascii="仿宋_GB2312" w:hAnsi="仿宋_GB2312" w:eastAsia="仿宋_GB2312" w:cs="仿宋_GB2312"/>
          <w:color w:val="auto"/>
          <w:spacing w:val="0"/>
          <w:sz w:val="32"/>
          <w:szCs w:val="32"/>
          <w:lang w:val="en-US" w:eastAsia="zh-CN"/>
        </w:rPr>
        <w:t>配备场地经理和赛项保障人员，统筹赛项组织、场地规划、赛务管理等工作，配合落实好竞赛设备设施及耗材；分赛场保障单位的工作职责，主要是配合做好赛项组织、场地规划、赛务管理等工作。</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具有独立法人资质或能够独立承担民事责任的各类院校、企事业单位、社会团体、行业协会、培训机构等单位可以申报，具备申报条件如下：</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（一）遵循大赛理念，遵守大赛制度，服从大赛组织安排，能为赛项提供相应技术保障等，且在所属行业领域中具有良好的社会声誉；</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（二）配备1名场地经理和若干名赛项保障人员，统筹赛项组织、场地规划、赛务管理，配合做好竞赛设备设施及耗材的落实等工作；</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（三）制定周密完善的赛项保障实施方案和相关应急预案，具有处置突发事件的应急能力；</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（四）具有相应职业技能竞赛保障经验。</w:t>
      </w:r>
    </w:p>
    <w:p>
      <w:pPr>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三、申报要求</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请有意向单位于2023年3月31日下午17时前，登录山东省技能人才评价工作网</w:t>
      </w:r>
      <w:r>
        <w:rPr>
          <w:rFonts w:hint="default" w:ascii="仿宋_GB2312" w:hAnsi="仿宋_GB2312" w:eastAsia="仿宋_GB2312" w:cs="仿宋_GB2312"/>
          <w:color w:val="auto"/>
          <w:spacing w:val="0"/>
          <w:kern w:val="2"/>
          <w:sz w:val="32"/>
          <w:szCs w:val="32"/>
          <w:lang w:eastAsia="zh-CN" w:bidi="ar-SA"/>
        </w:rPr>
        <w:t>（</w:t>
      </w:r>
      <w:r>
        <w:rPr>
          <w:rFonts w:hint="eastAsia" w:ascii="仿宋_GB2312" w:hAnsi="仿宋_GB2312" w:eastAsia="仿宋_GB2312" w:cs="仿宋_GB2312"/>
          <w:color w:val="auto"/>
          <w:spacing w:val="0"/>
          <w:kern w:val="2"/>
          <w:sz w:val="32"/>
          <w:szCs w:val="32"/>
          <w:lang w:val="en-US" w:eastAsia="zh-CN" w:bidi="ar-SA"/>
        </w:rPr>
        <w:t>http://www.sdosta.org.cn/</w:t>
      </w:r>
      <w:r>
        <w:rPr>
          <w:rFonts w:hint="default" w:ascii="仿宋_GB2312" w:hAnsi="仿宋_GB2312" w:eastAsia="仿宋_GB2312" w:cs="仿宋_GB2312"/>
          <w:color w:val="auto"/>
          <w:spacing w:val="0"/>
          <w:kern w:val="2"/>
          <w:sz w:val="32"/>
          <w:szCs w:val="32"/>
          <w:lang w:eastAsia="zh-CN" w:bidi="ar-SA"/>
        </w:rPr>
        <w:t>）</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i w:val="0"/>
          <w:caps w:val="0"/>
          <w:color w:val="auto"/>
          <w:spacing w:val="0"/>
          <w:sz w:val="32"/>
          <w:szCs w:val="32"/>
          <w:shd w:val="clear" w:fill="FFFFFF"/>
        </w:rPr>
        <w:t>第一届山东省职业技能大赛</w:t>
      </w:r>
      <w:r>
        <w:rPr>
          <w:rFonts w:hint="eastAsia" w:ascii="仿宋_GB2312" w:hAnsi="仿宋_GB2312" w:eastAsia="仿宋_GB2312" w:cs="仿宋_GB2312"/>
          <w:i w:val="0"/>
          <w:caps w:val="0"/>
          <w:color w:val="auto"/>
          <w:spacing w:val="0"/>
          <w:sz w:val="32"/>
          <w:szCs w:val="32"/>
          <w:shd w:val="clear" w:fill="FFFFFF"/>
          <w:lang w:val="en-US" w:eastAsia="zh-CN"/>
        </w:rPr>
        <w:t>专栏</w:t>
      </w:r>
      <w:r>
        <w:rPr>
          <w:rFonts w:hint="eastAsia" w:ascii="仿宋_GB2312" w:hAnsi="仿宋_GB2312" w:eastAsia="仿宋_GB2312" w:cs="仿宋_GB2312"/>
          <w:color w:val="auto"/>
          <w:spacing w:val="0"/>
          <w:kern w:val="2"/>
          <w:sz w:val="32"/>
          <w:szCs w:val="32"/>
          <w:lang w:val="en-US" w:eastAsia="zh-CN" w:bidi="ar-SA"/>
        </w:rPr>
        <w:t>，注册后进入“赛项保障单位申报”模块进行申报，系统填报《第一届全省技能大赛赛项保障申报一览表》（见附件1），并上传《</w:t>
      </w:r>
      <w:r>
        <w:rPr>
          <w:rFonts w:hint="eastAsia" w:ascii="仿宋_GB2312" w:hAnsi="仿宋_GB2312" w:eastAsia="仿宋_GB2312" w:cs="仿宋_GB2312"/>
          <w:i w:val="0"/>
          <w:caps w:val="0"/>
          <w:color w:val="auto"/>
          <w:spacing w:val="0"/>
          <w:sz w:val="32"/>
          <w:szCs w:val="32"/>
          <w:shd w:val="clear" w:fill="FFFFFF"/>
        </w:rPr>
        <w:t>第</w:t>
      </w:r>
      <w:r>
        <w:rPr>
          <w:rFonts w:hint="eastAsia" w:ascii="仿宋_GB2312" w:hAnsi="仿宋_GB2312" w:eastAsia="仿宋_GB2312" w:cs="仿宋_GB2312"/>
          <w:i w:val="0"/>
          <w:caps w:val="0"/>
          <w:color w:val="auto"/>
          <w:spacing w:val="0"/>
          <w:sz w:val="32"/>
          <w:szCs w:val="32"/>
          <w:shd w:val="clear" w:fill="FFFFFF"/>
          <w:lang w:val="en-US" w:eastAsia="zh-CN"/>
        </w:rPr>
        <w:t>一</w:t>
      </w:r>
      <w:r>
        <w:rPr>
          <w:rFonts w:hint="eastAsia" w:ascii="仿宋_GB2312" w:hAnsi="仿宋_GB2312" w:eastAsia="仿宋_GB2312" w:cs="仿宋_GB2312"/>
          <w:i w:val="0"/>
          <w:caps w:val="0"/>
          <w:color w:val="auto"/>
          <w:spacing w:val="0"/>
          <w:sz w:val="32"/>
          <w:szCs w:val="32"/>
          <w:shd w:val="clear" w:fill="FFFFFF"/>
        </w:rPr>
        <w:t>届</w:t>
      </w:r>
      <w:r>
        <w:rPr>
          <w:rFonts w:hint="eastAsia" w:ascii="仿宋_GB2312" w:hAnsi="仿宋_GB2312" w:eastAsia="仿宋_GB2312" w:cs="仿宋_GB2312"/>
          <w:i w:val="0"/>
          <w:caps w:val="0"/>
          <w:color w:val="auto"/>
          <w:spacing w:val="0"/>
          <w:sz w:val="32"/>
          <w:szCs w:val="32"/>
          <w:shd w:val="clear" w:fill="FFFFFF"/>
          <w:lang w:val="en-US" w:eastAsia="zh-CN"/>
        </w:rPr>
        <w:t>全省</w:t>
      </w:r>
      <w:r>
        <w:rPr>
          <w:rFonts w:hint="eastAsia" w:ascii="仿宋_GB2312" w:hAnsi="仿宋_GB2312" w:eastAsia="仿宋_GB2312" w:cs="仿宋_GB2312"/>
          <w:i w:val="0"/>
          <w:caps w:val="0"/>
          <w:color w:val="auto"/>
          <w:spacing w:val="0"/>
          <w:sz w:val="32"/>
          <w:szCs w:val="32"/>
          <w:shd w:val="clear" w:fill="FFFFFF"/>
        </w:rPr>
        <w:t>技能大赛</w:t>
      </w:r>
      <w:r>
        <w:rPr>
          <w:rFonts w:hint="eastAsia" w:ascii="仿宋_GB2312" w:hAnsi="仿宋_GB2312" w:eastAsia="仿宋_GB2312" w:cs="仿宋_GB2312"/>
          <w:color w:val="auto"/>
          <w:spacing w:val="0"/>
          <w:kern w:val="2"/>
          <w:sz w:val="32"/>
          <w:szCs w:val="32"/>
          <w:lang w:val="en-US" w:eastAsia="zh-CN" w:bidi="ar-SA"/>
        </w:rPr>
        <w:t>赛项保障单位申报表》（见附件2）和《第</w:t>
      </w:r>
      <w:r>
        <w:rPr>
          <w:rFonts w:hint="eastAsia" w:ascii="仿宋_GB2312" w:hAnsi="仿宋_GB2312" w:eastAsia="仿宋_GB2312" w:cs="仿宋_GB2312"/>
          <w:i w:val="0"/>
          <w:caps w:val="0"/>
          <w:color w:val="auto"/>
          <w:spacing w:val="0"/>
          <w:sz w:val="32"/>
          <w:szCs w:val="32"/>
          <w:shd w:val="clear" w:fill="FFFFFF"/>
          <w:lang w:val="en-US" w:eastAsia="zh-CN"/>
        </w:rPr>
        <w:t>一</w:t>
      </w:r>
      <w:r>
        <w:rPr>
          <w:rFonts w:hint="eastAsia" w:ascii="仿宋_GB2312" w:hAnsi="仿宋_GB2312" w:eastAsia="仿宋_GB2312" w:cs="仿宋_GB2312"/>
          <w:i w:val="0"/>
          <w:caps w:val="0"/>
          <w:color w:val="auto"/>
          <w:spacing w:val="0"/>
          <w:sz w:val="32"/>
          <w:szCs w:val="32"/>
          <w:shd w:val="clear" w:fill="FFFFFF"/>
        </w:rPr>
        <w:t>届</w:t>
      </w:r>
      <w:r>
        <w:rPr>
          <w:rFonts w:hint="eastAsia" w:ascii="仿宋_GB2312" w:hAnsi="仿宋_GB2312" w:eastAsia="仿宋_GB2312" w:cs="仿宋_GB2312"/>
          <w:i w:val="0"/>
          <w:caps w:val="0"/>
          <w:color w:val="auto"/>
          <w:spacing w:val="0"/>
          <w:sz w:val="32"/>
          <w:szCs w:val="32"/>
          <w:shd w:val="clear" w:fill="FFFFFF"/>
          <w:lang w:val="en-US" w:eastAsia="zh-CN"/>
        </w:rPr>
        <w:t>全省</w:t>
      </w:r>
      <w:r>
        <w:rPr>
          <w:rFonts w:hint="eastAsia" w:ascii="仿宋_GB2312" w:hAnsi="仿宋_GB2312" w:eastAsia="仿宋_GB2312" w:cs="仿宋_GB2312"/>
          <w:i w:val="0"/>
          <w:caps w:val="0"/>
          <w:color w:val="auto"/>
          <w:spacing w:val="0"/>
          <w:sz w:val="32"/>
          <w:szCs w:val="32"/>
          <w:shd w:val="clear" w:fill="FFFFFF"/>
        </w:rPr>
        <w:t>技能大赛</w:t>
      </w:r>
      <w:r>
        <w:rPr>
          <w:rFonts w:hint="eastAsia" w:ascii="仿宋_GB2312" w:hAnsi="仿宋_GB2312" w:eastAsia="仿宋_GB2312" w:cs="仿宋_GB2312"/>
          <w:color w:val="auto"/>
          <w:spacing w:val="0"/>
          <w:kern w:val="2"/>
          <w:sz w:val="32"/>
          <w:szCs w:val="32"/>
          <w:lang w:val="en-US" w:eastAsia="zh-CN" w:bidi="ar-SA"/>
        </w:rPr>
        <w:t>赛项保障实施方案（模板）》（见附件3）word版和pdf盖章版。</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联 系 人：王兆伟       </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联系电话：0531—51788136</w:t>
      </w:r>
    </w:p>
    <w:p>
      <w:pPr>
        <w:pStyle w:val="2"/>
        <w:keepNext w:val="0"/>
        <w:keepLines w:val="0"/>
        <w:pageBreakBefore w:val="0"/>
        <w:widowControl w:val="0"/>
        <w:kinsoku/>
        <w:wordWrap/>
        <w:overflowPunct/>
        <w:topLinePunct w:val="0"/>
        <w:autoSpaceDE/>
        <w:autoSpaceDN/>
        <w:bidi w:val="0"/>
        <w:adjustRightInd/>
        <w:snapToGrid/>
        <w:spacing w:line="492" w:lineRule="exact"/>
        <w:ind w:left="0" w:leftChars="0" w:right="0" w:rightChars="0"/>
        <w:jc w:val="both"/>
        <w:textAlignment w:val="auto"/>
        <w:rPr>
          <w:rFonts w:hint="default" w:ascii="仿宋_GB2312" w:hAnsi="仿宋_GB2312" w:eastAsia="仿宋_GB2312" w:cs="仿宋_GB2312"/>
          <w:color w:val="auto"/>
          <w:spacing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附件：1.第一届全省技能大赛赛项保障申报一览表</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 xml:space="preserve">      2.</w:t>
      </w:r>
      <w:r>
        <w:rPr>
          <w:rFonts w:hint="eastAsia" w:ascii="仿宋_GB2312" w:hAnsi="仿宋_GB2312" w:eastAsia="仿宋_GB2312" w:cs="仿宋_GB2312"/>
          <w:i w:val="0"/>
          <w:caps w:val="0"/>
          <w:color w:val="auto"/>
          <w:spacing w:val="0"/>
          <w:sz w:val="32"/>
          <w:szCs w:val="32"/>
          <w:shd w:val="clear" w:fill="FFFFFF"/>
        </w:rPr>
        <w:t>第</w:t>
      </w:r>
      <w:r>
        <w:rPr>
          <w:rFonts w:hint="eastAsia" w:ascii="仿宋_GB2312" w:hAnsi="仿宋_GB2312" w:eastAsia="仿宋_GB2312" w:cs="仿宋_GB2312"/>
          <w:i w:val="0"/>
          <w:caps w:val="0"/>
          <w:color w:val="auto"/>
          <w:spacing w:val="0"/>
          <w:sz w:val="32"/>
          <w:szCs w:val="32"/>
          <w:shd w:val="clear" w:fill="FFFFFF"/>
          <w:lang w:val="en-US" w:eastAsia="zh-CN"/>
        </w:rPr>
        <w:t>一</w:t>
      </w:r>
      <w:r>
        <w:rPr>
          <w:rFonts w:hint="eastAsia" w:ascii="仿宋_GB2312" w:hAnsi="仿宋_GB2312" w:eastAsia="仿宋_GB2312" w:cs="仿宋_GB2312"/>
          <w:i w:val="0"/>
          <w:caps w:val="0"/>
          <w:color w:val="auto"/>
          <w:spacing w:val="0"/>
          <w:sz w:val="32"/>
          <w:szCs w:val="32"/>
          <w:shd w:val="clear" w:fill="FFFFFF"/>
        </w:rPr>
        <w:t>届</w:t>
      </w:r>
      <w:r>
        <w:rPr>
          <w:rFonts w:hint="eastAsia" w:ascii="仿宋_GB2312" w:hAnsi="仿宋_GB2312" w:eastAsia="仿宋_GB2312" w:cs="仿宋_GB2312"/>
          <w:i w:val="0"/>
          <w:caps w:val="0"/>
          <w:color w:val="auto"/>
          <w:spacing w:val="0"/>
          <w:sz w:val="32"/>
          <w:szCs w:val="32"/>
          <w:shd w:val="clear" w:fill="FFFFFF"/>
          <w:lang w:val="en-US" w:eastAsia="zh-CN"/>
        </w:rPr>
        <w:t>全省</w:t>
      </w:r>
      <w:r>
        <w:rPr>
          <w:rFonts w:hint="eastAsia" w:ascii="仿宋_GB2312" w:hAnsi="仿宋_GB2312" w:eastAsia="仿宋_GB2312" w:cs="仿宋_GB2312"/>
          <w:i w:val="0"/>
          <w:caps w:val="0"/>
          <w:color w:val="auto"/>
          <w:spacing w:val="0"/>
          <w:sz w:val="32"/>
          <w:szCs w:val="32"/>
          <w:shd w:val="clear" w:fill="FFFFFF"/>
        </w:rPr>
        <w:t>技能大赛</w:t>
      </w:r>
      <w:r>
        <w:rPr>
          <w:rFonts w:hint="eastAsia" w:ascii="仿宋_GB2312" w:hAnsi="仿宋_GB2312" w:eastAsia="仿宋_GB2312" w:cs="仿宋_GB2312"/>
          <w:color w:val="auto"/>
          <w:spacing w:val="0"/>
          <w:kern w:val="2"/>
          <w:sz w:val="32"/>
          <w:szCs w:val="32"/>
          <w:lang w:val="en-US" w:eastAsia="zh-CN" w:bidi="ar-SA"/>
        </w:rPr>
        <w:t>赛项保障单位申报表</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1580" w:firstLineChars="500"/>
        <w:jc w:val="both"/>
        <w:textAlignment w:val="auto"/>
        <w:outlineLvl w:val="9"/>
        <w:rPr>
          <w:rFonts w:hint="default"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3.第</w:t>
      </w:r>
      <w:r>
        <w:rPr>
          <w:rFonts w:hint="eastAsia" w:ascii="仿宋_GB2312" w:hAnsi="仿宋_GB2312" w:eastAsia="仿宋_GB2312" w:cs="仿宋_GB2312"/>
          <w:i w:val="0"/>
          <w:caps w:val="0"/>
          <w:color w:val="auto"/>
          <w:spacing w:val="0"/>
          <w:sz w:val="32"/>
          <w:szCs w:val="32"/>
          <w:shd w:val="clear" w:fill="FFFFFF"/>
          <w:lang w:val="en-US" w:eastAsia="zh-CN"/>
        </w:rPr>
        <w:t>一</w:t>
      </w:r>
      <w:r>
        <w:rPr>
          <w:rFonts w:hint="eastAsia" w:ascii="仿宋_GB2312" w:hAnsi="仿宋_GB2312" w:eastAsia="仿宋_GB2312" w:cs="仿宋_GB2312"/>
          <w:i w:val="0"/>
          <w:caps w:val="0"/>
          <w:color w:val="auto"/>
          <w:spacing w:val="0"/>
          <w:sz w:val="32"/>
          <w:szCs w:val="32"/>
          <w:shd w:val="clear" w:fill="FFFFFF"/>
        </w:rPr>
        <w:t>届</w:t>
      </w:r>
      <w:r>
        <w:rPr>
          <w:rFonts w:hint="eastAsia" w:ascii="仿宋_GB2312" w:hAnsi="仿宋_GB2312" w:eastAsia="仿宋_GB2312" w:cs="仿宋_GB2312"/>
          <w:i w:val="0"/>
          <w:caps w:val="0"/>
          <w:color w:val="auto"/>
          <w:spacing w:val="0"/>
          <w:sz w:val="32"/>
          <w:szCs w:val="32"/>
          <w:shd w:val="clear" w:fill="FFFFFF"/>
          <w:lang w:val="en-US" w:eastAsia="zh-CN"/>
        </w:rPr>
        <w:t>全省</w:t>
      </w:r>
      <w:r>
        <w:rPr>
          <w:rFonts w:hint="eastAsia" w:ascii="仿宋_GB2312" w:hAnsi="仿宋_GB2312" w:eastAsia="仿宋_GB2312" w:cs="仿宋_GB2312"/>
          <w:i w:val="0"/>
          <w:caps w:val="0"/>
          <w:color w:val="auto"/>
          <w:spacing w:val="0"/>
          <w:sz w:val="32"/>
          <w:szCs w:val="32"/>
          <w:shd w:val="clear" w:fill="FFFFFF"/>
        </w:rPr>
        <w:t>技能大赛</w:t>
      </w:r>
      <w:r>
        <w:rPr>
          <w:rFonts w:hint="eastAsia" w:ascii="仿宋_GB2312" w:hAnsi="仿宋_GB2312" w:eastAsia="仿宋_GB2312" w:cs="仿宋_GB2312"/>
          <w:color w:val="auto"/>
          <w:spacing w:val="0"/>
          <w:kern w:val="2"/>
          <w:sz w:val="32"/>
          <w:szCs w:val="32"/>
          <w:lang w:val="en-US" w:eastAsia="zh-CN" w:bidi="ar-SA"/>
        </w:rPr>
        <w:t>赛项保障实施方案（模板）</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default" w:ascii="仿宋_GB2312" w:hAnsi="仿宋_GB2312" w:eastAsia="仿宋_GB2312" w:cs="仿宋_GB2312"/>
          <w:color w:val="auto"/>
          <w:spacing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3476" w:firstLineChars="1100"/>
        <w:jc w:val="both"/>
        <w:textAlignment w:val="auto"/>
        <w:outlineLvl w:val="9"/>
        <w:rPr>
          <w:rFonts w:hint="default"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第一届山东省职业技能大赛筹委会</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hanging="4108" w:hangingChars="13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 xml:space="preserve">                     </w:t>
      </w:r>
      <w:r>
        <w:rPr>
          <w:rFonts w:hint="default" w:ascii="仿宋_GB2312" w:hAnsi="仿宋_GB2312" w:eastAsia="仿宋_GB2312" w:cs="仿宋_GB2312"/>
          <w:color w:val="auto"/>
          <w:spacing w:val="0"/>
          <w:kern w:val="2"/>
          <w:sz w:val="32"/>
          <w:szCs w:val="32"/>
          <w:lang w:eastAsia="zh-CN" w:bidi="ar-SA"/>
        </w:rPr>
        <w:t xml:space="preserve">   </w:t>
      </w:r>
      <w:r>
        <w:rPr>
          <w:rFonts w:hint="eastAsia" w:ascii="仿宋_GB2312" w:hAnsi="仿宋_GB2312" w:eastAsia="仿宋_GB2312" w:cs="仿宋_GB2312"/>
          <w:color w:val="auto"/>
          <w:spacing w:val="0"/>
          <w:kern w:val="2"/>
          <w:sz w:val="32"/>
          <w:szCs w:val="32"/>
          <w:lang w:val="en-US" w:eastAsia="zh-CN" w:bidi="ar-SA"/>
        </w:rPr>
        <w:t>（省人力资源社会保障厅代章）</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hanging="4108" w:hangingChars="13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 xml:space="preserve">                             2023年3月21日</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（此件主动公开）</w:t>
      </w:r>
    </w:p>
    <w:p>
      <w:pPr>
        <w:pStyle w:val="4"/>
        <w:keepNext w:val="0"/>
        <w:keepLines w:val="0"/>
        <w:pageBreakBefore w:val="0"/>
        <w:widowControl w:val="0"/>
        <w:kinsoku/>
        <w:wordWrap/>
        <w:overflowPunct/>
        <w:topLinePunct w:val="0"/>
        <w:autoSpaceDE/>
        <w:autoSpaceDN/>
        <w:bidi w:val="0"/>
        <w:adjustRightInd/>
        <w:snapToGrid/>
        <w:spacing w:line="492"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sectPr>
          <w:footerReference r:id="rId3" w:type="default"/>
          <w:pgSz w:w="11906" w:h="16838"/>
          <w:pgMar w:top="2098" w:right="1531" w:bottom="1814" w:left="1531" w:header="851" w:footer="1587" w:gutter="0"/>
          <w:paperSrc/>
          <w:pgNumType w:fmt="decimal"/>
          <w:cols w:space="0" w:num="1"/>
          <w:titlePg/>
          <w:rtlGutter w:val="0"/>
          <w:docGrid w:type="linesAndChars" w:linePitch="587" w:charSpace="-849"/>
        </w:sectPr>
      </w:pPr>
      <w:r>
        <w:rPr>
          <w:rFonts w:hint="eastAsia" w:ascii="仿宋_GB2312" w:hAnsi="仿宋_GB2312" w:eastAsia="仿宋_GB2312" w:cs="仿宋_GB2312"/>
          <w:color w:val="auto"/>
          <w:spacing w:val="0"/>
          <w:kern w:val="2"/>
          <w:sz w:val="32"/>
          <w:szCs w:val="32"/>
          <w:lang w:val="en-US" w:eastAsia="zh-CN" w:bidi="ar-SA"/>
        </w:rPr>
        <w:t>（联系单位：</w:t>
      </w:r>
      <w:r>
        <w:rPr>
          <w:rFonts w:hint="default" w:ascii="仿宋_GB2312" w:hAnsi="仿宋_GB2312" w:eastAsia="仿宋_GB2312" w:cs="仿宋_GB2312"/>
          <w:color w:val="auto"/>
          <w:spacing w:val="0"/>
          <w:kern w:val="2"/>
          <w:sz w:val="32"/>
          <w:szCs w:val="32"/>
          <w:lang w:eastAsia="zh-CN" w:bidi="ar-SA"/>
        </w:rPr>
        <w:t>省人力资源社会保障厅</w:t>
      </w:r>
      <w:r>
        <w:rPr>
          <w:rFonts w:hint="eastAsia" w:ascii="仿宋_GB2312" w:hAnsi="仿宋_GB2312" w:eastAsia="仿宋_GB2312" w:cs="仿宋_GB2312"/>
          <w:color w:val="auto"/>
          <w:spacing w:val="0"/>
          <w:kern w:val="2"/>
          <w:sz w:val="32"/>
          <w:szCs w:val="32"/>
          <w:lang w:val="en-US" w:eastAsia="zh-CN" w:bidi="ar-SA"/>
        </w:rPr>
        <w:t>职业能力建设处）</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附件1 </w:t>
      </w:r>
    </w:p>
    <w:p>
      <w:pPr>
        <w:pStyle w:val="2"/>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Style w:val="8"/>
          <w:rFonts w:hint="eastAsia" w:ascii="方正小标宋简体" w:hAnsi="方正小标宋简体" w:eastAsia="方正小标宋简体" w:cs="方正小标宋简体"/>
          <w:b w:val="0"/>
          <w:bCs/>
          <w:color w:val="auto"/>
          <w:sz w:val="44"/>
          <w:szCs w:val="44"/>
          <w:lang w:val="en-US" w:eastAsia="zh-CN"/>
        </w:rPr>
        <w:t>第一届全省技能大赛赛项保障申报一览表</w:t>
      </w:r>
    </w:p>
    <w:p>
      <w:pPr>
        <w:rPr>
          <w:color w:val="auto"/>
        </w:rPr>
      </w:pPr>
    </w:p>
    <w:p>
      <w:pPr>
        <w:pStyle w:val="3"/>
        <w:tabs>
          <w:tab w:val="left" w:pos="3157"/>
        </w:tabs>
        <w:rPr>
          <w:rFonts w:hint="default" w:eastAsia="仿宋_GB2312"/>
          <w:color w:val="auto"/>
          <w:lang w:val="en-US" w:eastAsia="zh-CN"/>
        </w:rPr>
      </w:pPr>
      <w:r>
        <w:rPr>
          <w:rFonts w:hAnsi="Times New Roman" w:eastAsia="宋体" w:cs="Times New Roman"/>
          <w:color w:val="auto"/>
          <w:sz w:val="21"/>
          <w:szCs w:val="21"/>
        </w:rPr>
        <w:t>填表单位：</w:t>
      </w:r>
      <w:r>
        <w:rPr>
          <w:rFonts w:hint="eastAsia"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 xml:space="preserve">     </w:t>
      </w:r>
      <w:r>
        <w:rPr>
          <w:rFonts w:hint="eastAsia" w:hAnsi="Times New Roman" w:eastAsia="宋体" w:cs="Times New Roman"/>
          <w:color w:val="auto"/>
          <w:sz w:val="21"/>
          <w:szCs w:val="21"/>
          <w:lang w:val="en-US" w:eastAsia="zh-CN"/>
        </w:rPr>
        <w:t xml:space="preserve">                         联络人</w:t>
      </w:r>
      <w:r>
        <w:rPr>
          <w:rFonts w:hint="eastAsia" w:cs="Times New Roman"/>
          <w:color w:val="auto"/>
          <w:sz w:val="21"/>
          <w:szCs w:val="21"/>
          <w:lang w:val="en-US" w:eastAsia="zh-CN"/>
        </w:rPr>
        <w:t xml:space="preserve">：            </w:t>
      </w:r>
      <w:r>
        <w:rPr>
          <w:rFonts w:hint="eastAsia" w:hAnsi="Times New Roman" w:eastAsia="宋体" w:cs="Times New Roman"/>
          <w:color w:val="auto"/>
          <w:sz w:val="21"/>
          <w:szCs w:val="21"/>
          <w:lang w:val="en-US" w:eastAsia="zh-CN"/>
        </w:rPr>
        <w:t xml:space="preserve">联络方式：  </w:t>
      </w:r>
      <w:r>
        <w:rPr>
          <w:rFonts w:hint="eastAsia" w:hAnsi="Times New Roman" w:eastAsia="宋体" w:cs="Times New Roman"/>
          <w:color w:val="auto"/>
          <w:sz w:val="28"/>
          <w:szCs w:val="28"/>
          <w:lang w:val="en-US" w:eastAsia="zh-CN"/>
        </w:rPr>
        <w:t xml:space="preserve">     </w:t>
      </w:r>
      <w:r>
        <w:rPr>
          <w:rFonts w:hint="eastAsia"/>
          <w:color w:val="auto"/>
          <w:lang w:val="en-US" w:eastAsia="zh-CN"/>
        </w:rPr>
        <w:t xml:space="preserve">                             </w:t>
      </w:r>
    </w:p>
    <w:tbl>
      <w:tblPr>
        <w:tblStyle w:val="11"/>
        <w:tblW w:w="89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0"/>
        <w:gridCol w:w="1920"/>
        <w:gridCol w:w="427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 w:hRule="exact"/>
          <w:jc w:val="center"/>
        </w:trPr>
        <w:tc>
          <w:tcPr>
            <w:tcW w:w="894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楷体_GB2312" w:hAnsi="宋体" w:eastAsia="楷体_GB2312" w:cs="楷体_GB2312"/>
                <w:b/>
                <w:i w:val="0"/>
                <w:color w:val="auto"/>
                <w:sz w:val="28"/>
                <w:szCs w:val="28"/>
                <w:u w:val="none"/>
              </w:rPr>
            </w:pPr>
            <w:r>
              <w:rPr>
                <w:rFonts w:hint="eastAsia" w:ascii="黑体" w:hAnsi="黑体" w:eastAsia="黑体" w:cs="黑体"/>
                <w:b w:val="0"/>
                <w:bCs/>
                <w:i w:val="0"/>
                <w:color w:val="auto"/>
                <w:kern w:val="0"/>
                <w:sz w:val="21"/>
                <w:szCs w:val="21"/>
                <w:u w:val="none"/>
                <w:lang w:val="en-US" w:eastAsia="zh-CN" w:bidi="ar"/>
              </w:rPr>
              <w:t>一、世赛选拔项目（共63项）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项目领域</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项目名称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auto"/>
                <w:sz w:val="22"/>
                <w:szCs w:val="22"/>
                <w:u w:val="none"/>
                <w:lang w:val="en-US"/>
              </w:rPr>
            </w:pPr>
            <w:r>
              <w:rPr>
                <w:rFonts w:hint="eastAsia" w:ascii="黑体" w:hAnsi="宋体" w:eastAsia="黑体" w:cs="黑体"/>
                <w:i w:val="0"/>
                <w:color w:val="auto"/>
                <w:kern w:val="0"/>
                <w:sz w:val="22"/>
                <w:szCs w:val="22"/>
                <w:u w:val="none"/>
                <w:lang w:val="en-US" w:eastAsia="zh-CN" w:bidi="ar"/>
              </w:rPr>
              <w:t>拟申报赛项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运输与物流</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（7项）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飞机维修</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车身修理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汽车技术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汽车喷漆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重型车辆维修</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货运代理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轨道车辆技术（双人）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结构与建筑技术</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（13项）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砌筑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家具制作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木工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混凝土建筑（双人）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电气装置</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精细木工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园艺（双人）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油漆与装饰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抹灰与隔墙系统</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管道与制暖</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制冷与空调</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瓷砖贴面</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数字建造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21</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制造与工程技术</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（21项）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建筑金属构造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电子技术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工业控制</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工业机械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制造团队挑战赛（三人）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CAD机械设计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机电一体化（双人）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移动机器人（双人）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塑料模具工程</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原型制作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焊接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水处理技术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化学实验室技术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增材制造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工业设计技术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工业4.0（双人）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光电技术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可再生能源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机器人系统集成（双人）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42</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信息与通信技术</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信息网络布线</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网络系统管理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商务软件解决方案</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印刷媒体技术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网站技术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云计算</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网络安全（双人）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移动应用开发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50</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创意艺术与时尚</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（6项）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时装技术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花艺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平面设计技术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珠宝加工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商品展示技术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3D数字游戏艺术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56</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社会及个人服务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烘焙</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美容</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糖艺/西点制作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烹饪（西餐）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美发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健康和社会照护</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餐厅服务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酒店接待</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7335"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b/>
                <w:i w:val="0"/>
                <w:color w:val="auto"/>
                <w:sz w:val="28"/>
                <w:szCs w:val="28"/>
                <w:u w:val="none"/>
              </w:rPr>
            </w:pPr>
            <w:r>
              <w:rPr>
                <w:rFonts w:hint="eastAsia" w:ascii="黑体" w:hAnsi="黑体" w:eastAsia="黑体" w:cs="黑体"/>
                <w:b w:val="0"/>
                <w:bCs/>
                <w:i w:val="0"/>
                <w:color w:val="auto"/>
                <w:kern w:val="0"/>
                <w:sz w:val="21"/>
                <w:szCs w:val="21"/>
                <w:u w:val="none"/>
                <w:lang w:val="en-US" w:eastAsia="zh-CN" w:bidi="ar"/>
              </w:rPr>
              <w:t>二、国赛精选项目（共26项）</w:t>
            </w:r>
          </w:p>
        </w:tc>
        <w:tc>
          <w:tcPr>
            <w:tcW w:w="16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传统赛项</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（26项）</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装配钳工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焊接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电子技术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CAD 机械设计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汽车维修</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新能源汽车智能化技术（双人）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木工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砌筑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室内装饰设计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网络系统管理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信息网络布线</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珠宝加工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时装技术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17</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餐厅服务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烹饪（中餐）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烘焙</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20</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茶艺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21</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社会体育指导（健身）</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起重设备应用技术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23</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石油钻井技术（双人）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24</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电力系统运营与维护（双人）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25</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计算机软件测试</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26</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机器人焊接技术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b w:val="0"/>
          <w:bCs w:val="0"/>
          <w:color w:val="auto"/>
          <w:sz w:val="32"/>
          <w:szCs w:val="32"/>
        </w:rPr>
        <w:sectPr>
          <w:footerReference r:id="rId4" w:type="default"/>
          <w:pgSz w:w="11906" w:h="16838"/>
          <w:pgMar w:top="1440" w:right="1800" w:bottom="1440" w:left="1800" w:header="851" w:footer="1191" w:gutter="0"/>
          <w:paperSrc/>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rPr>
        <w:t>附件</w:t>
      </w:r>
      <w:r>
        <w:rPr>
          <w:rFonts w:hint="eastAsia" w:ascii="黑体" w:hAnsi="黑体" w:eastAsia="黑体"/>
          <w:b w:val="0"/>
          <w:bCs w:val="0"/>
          <w:color w:val="auto"/>
          <w:sz w:val="32"/>
          <w:szCs w:val="32"/>
          <w:lang w:val="en-US" w:eastAsia="zh-CN"/>
        </w:rPr>
        <w:t>2</w:t>
      </w:r>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黑体" w:eastAsia="方正小标宋简体"/>
          <w:color w:val="auto"/>
          <w:sz w:val="44"/>
          <w:szCs w:val="44"/>
        </w:rPr>
      </w:pPr>
      <w:bookmarkStart w:id="0" w:name="_Hlk126911083"/>
      <w:r>
        <w:rPr>
          <w:rStyle w:val="8"/>
          <w:rFonts w:hint="eastAsia" w:ascii="方正小标宋简体" w:hAnsi="方正小标宋简体" w:eastAsia="方正小标宋简体" w:cs="方正小标宋简体"/>
          <w:b w:val="0"/>
          <w:bCs/>
          <w:color w:val="auto"/>
          <w:sz w:val="44"/>
          <w:szCs w:val="44"/>
          <w:lang w:val="en-US" w:eastAsia="zh-CN"/>
        </w:rPr>
        <w:t>第一届全省技能大赛</w:t>
      </w:r>
      <w:r>
        <w:rPr>
          <w:rFonts w:hint="eastAsia" w:ascii="方正小标宋简体" w:hAnsi="黑体" w:eastAsia="方正小标宋简体"/>
          <w:color w:val="auto"/>
          <w:sz w:val="44"/>
          <w:szCs w:val="44"/>
        </w:rPr>
        <w:t>赛项保障单位申报表</w:t>
      </w:r>
      <w:bookmarkEnd w:id="0"/>
    </w:p>
    <w:p>
      <w:pPr>
        <w:pStyle w:val="2"/>
        <w:rPr>
          <w:color w:val="auto"/>
        </w:rPr>
      </w:pPr>
    </w:p>
    <w:tbl>
      <w:tblPr>
        <w:tblStyle w:val="11"/>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588"/>
        <w:gridCol w:w="1708"/>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901" w:type="dxa"/>
            <w:gridSpan w:val="4"/>
            <w:vAlign w:val="center"/>
          </w:tcPr>
          <w:p>
            <w:pPr>
              <w:widowControl/>
              <w:spacing w:line="276" w:lineRule="auto"/>
              <w:jc w:val="center"/>
              <w:rPr>
                <w:rFonts w:ascii="仿宋_GB2312" w:hAnsi="宋体" w:eastAsia="仿宋_GB2312" w:cs="仿宋_GB2312"/>
                <w:b/>
                <w:bCs/>
                <w:color w:val="auto"/>
                <w:kern w:val="0"/>
                <w:szCs w:val="21"/>
              </w:rPr>
            </w:pPr>
            <w:bookmarkStart w:id="1" w:name="_Hlk128495646"/>
            <w:r>
              <w:rPr>
                <w:rFonts w:hint="eastAsia" w:ascii="仿宋_GB2312" w:hAnsi="宋体" w:eastAsia="仿宋_GB2312" w:cs="仿宋_GB2312"/>
                <w:b/>
                <w:bCs/>
                <w:color w:val="auto"/>
                <w:kern w:val="0"/>
                <w:szCs w:val="21"/>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rPr>
              <w:t>申报单位</w:t>
            </w:r>
          </w:p>
        </w:tc>
        <w:tc>
          <w:tcPr>
            <w:tcW w:w="2588" w:type="dxa"/>
            <w:vAlign w:val="center"/>
          </w:tcPr>
          <w:p>
            <w:pPr>
              <w:widowControl/>
              <w:spacing w:line="276" w:lineRule="auto"/>
              <w:ind w:left="6" w:leftChars="-51" w:right="-109" w:rightChars="-52" w:hanging="113" w:hangingChars="54"/>
              <w:jc w:val="center"/>
              <w:rPr>
                <w:rFonts w:ascii="仿宋_GB2312" w:hAnsi="宋体" w:eastAsia="仿宋_GB2312" w:cs="仿宋_GB2312"/>
                <w:color w:val="auto"/>
                <w:kern w:val="0"/>
                <w:sz w:val="21"/>
                <w:szCs w:val="21"/>
              </w:rPr>
            </w:pPr>
          </w:p>
        </w:tc>
        <w:tc>
          <w:tcPr>
            <w:tcW w:w="1708" w:type="dxa"/>
            <w:vAlign w:val="center"/>
          </w:tcPr>
          <w:p>
            <w:pPr>
              <w:widowControl/>
              <w:jc w:val="center"/>
              <w:rPr>
                <w:rFonts w:hint="eastAsia"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rPr>
              <w:t>单位注册地</w:t>
            </w:r>
          </w:p>
        </w:tc>
        <w:tc>
          <w:tcPr>
            <w:tcW w:w="2630" w:type="dxa"/>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eastAsia="zh-CN"/>
              </w:rPr>
            </w:pPr>
            <w:r>
              <w:rPr>
                <w:rFonts w:hint="eastAsia" w:ascii="仿宋_GB2312" w:hAnsi="宋体" w:eastAsia="仿宋_GB2312" w:cs="仿宋_GB2312"/>
                <w:color w:val="auto"/>
                <w:kern w:val="0"/>
                <w:sz w:val="21"/>
                <w:szCs w:val="21"/>
              </w:rPr>
              <w:t>单位</w:t>
            </w:r>
            <w:r>
              <w:rPr>
                <w:rFonts w:hint="eastAsia" w:ascii="仿宋_GB2312" w:hAnsi="宋体" w:eastAsia="仿宋_GB2312" w:cs="仿宋_GB2312"/>
                <w:color w:val="auto"/>
                <w:kern w:val="0"/>
                <w:sz w:val="21"/>
                <w:szCs w:val="21"/>
                <w:lang w:val="en-US" w:eastAsia="zh-CN"/>
              </w:rPr>
              <w:t>负责人</w:t>
            </w:r>
          </w:p>
        </w:tc>
        <w:tc>
          <w:tcPr>
            <w:tcW w:w="2588" w:type="dxa"/>
            <w:vAlign w:val="center"/>
          </w:tcPr>
          <w:p>
            <w:pPr>
              <w:widowControl/>
              <w:spacing w:line="276" w:lineRule="auto"/>
              <w:ind w:left="6" w:leftChars="-51" w:right="-109" w:rightChars="-52" w:hanging="113" w:hangingChars="54"/>
              <w:jc w:val="center"/>
              <w:rPr>
                <w:rFonts w:ascii="仿宋_GB2312" w:hAnsi="宋体" w:eastAsia="仿宋_GB2312" w:cs="仿宋_GB2312"/>
                <w:color w:val="auto"/>
                <w:kern w:val="0"/>
                <w:sz w:val="21"/>
                <w:szCs w:val="21"/>
              </w:rPr>
            </w:pPr>
          </w:p>
        </w:tc>
        <w:tc>
          <w:tcPr>
            <w:tcW w:w="1708" w:type="dxa"/>
            <w:vAlign w:val="center"/>
          </w:tcPr>
          <w:p>
            <w:pPr>
              <w:widowControl/>
              <w:jc w:val="center"/>
              <w:rPr>
                <w:rFonts w:hint="eastAsia"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rPr>
              <w:t>职务</w:t>
            </w:r>
          </w:p>
        </w:tc>
        <w:tc>
          <w:tcPr>
            <w:tcW w:w="2630" w:type="dxa"/>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联系人</w:t>
            </w:r>
          </w:p>
        </w:tc>
        <w:tc>
          <w:tcPr>
            <w:tcW w:w="2588" w:type="dxa"/>
            <w:vAlign w:val="center"/>
          </w:tcPr>
          <w:p>
            <w:pPr>
              <w:widowControl/>
              <w:spacing w:line="276" w:lineRule="auto"/>
              <w:ind w:left="6" w:leftChars="-51" w:right="-109" w:rightChars="-52" w:hanging="113" w:hangingChars="54"/>
              <w:jc w:val="center"/>
              <w:rPr>
                <w:rFonts w:ascii="仿宋_GB2312" w:hAnsi="宋体" w:eastAsia="仿宋_GB2312" w:cs="仿宋_GB2312"/>
                <w:color w:val="auto"/>
                <w:kern w:val="0"/>
                <w:sz w:val="21"/>
                <w:szCs w:val="21"/>
              </w:rPr>
            </w:pPr>
          </w:p>
        </w:tc>
        <w:tc>
          <w:tcPr>
            <w:tcW w:w="1708" w:type="dxa"/>
            <w:vAlign w:val="center"/>
          </w:tcPr>
          <w:p>
            <w:pPr>
              <w:widowControl/>
              <w:jc w:val="center"/>
              <w:rPr>
                <w:rFonts w:hint="default" w:ascii="仿宋_GB2312" w:hAnsi="宋体" w:eastAsia="仿宋_GB2312" w:cs="仿宋_GB2312"/>
                <w:color w:val="auto"/>
                <w:kern w:val="0"/>
                <w:sz w:val="21"/>
                <w:szCs w:val="21"/>
                <w:lang w:val="en-US" w:eastAsia="zh-CN"/>
              </w:rPr>
            </w:pPr>
            <w:r>
              <w:rPr>
                <w:rFonts w:hint="eastAsia" w:ascii="仿宋_GB2312" w:hAnsi="宋体" w:eastAsia="仿宋_GB2312" w:cs="仿宋_GB2312"/>
                <w:color w:val="auto"/>
                <w:kern w:val="0"/>
                <w:sz w:val="21"/>
                <w:szCs w:val="21"/>
                <w:lang w:val="en-US" w:eastAsia="zh-CN"/>
              </w:rPr>
              <w:t>联系方式</w:t>
            </w:r>
          </w:p>
        </w:tc>
        <w:tc>
          <w:tcPr>
            <w:tcW w:w="2630" w:type="dxa"/>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eastAsia="zh-CN"/>
              </w:rPr>
            </w:pPr>
            <w:r>
              <w:rPr>
                <w:rFonts w:hint="eastAsia" w:ascii="仿宋_GB2312" w:hAnsi="宋体" w:eastAsia="仿宋_GB2312" w:cs="仿宋_GB2312"/>
                <w:color w:val="auto"/>
                <w:kern w:val="0"/>
                <w:sz w:val="21"/>
                <w:szCs w:val="21"/>
                <w:lang w:val="en-US" w:eastAsia="zh-CN"/>
              </w:rPr>
              <w:t>申报赛项1</w:t>
            </w:r>
          </w:p>
        </w:tc>
        <w:tc>
          <w:tcPr>
            <w:tcW w:w="6926" w:type="dxa"/>
            <w:gridSpan w:val="3"/>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申报赛项2</w:t>
            </w:r>
          </w:p>
        </w:tc>
        <w:tc>
          <w:tcPr>
            <w:tcW w:w="6926" w:type="dxa"/>
            <w:gridSpan w:val="3"/>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申报赛项3</w:t>
            </w:r>
          </w:p>
        </w:tc>
        <w:tc>
          <w:tcPr>
            <w:tcW w:w="6926" w:type="dxa"/>
            <w:gridSpan w:val="3"/>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申报赛项4</w:t>
            </w:r>
          </w:p>
        </w:tc>
        <w:tc>
          <w:tcPr>
            <w:tcW w:w="6926" w:type="dxa"/>
            <w:gridSpan w:val="3"/>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申报赛项5</w:t>
            </w:r>
          </w:p>
        </w:tc>
        <w:tc>
          <w:tcPr>
            <w:tcW w:w="6926" w:type="dxa"/>
            <w:gridSpan w:val="3"/>
            <w:vAlign w:val="center"/>
          </w:tcPr>
          <w:p>
            <w:pPr>
              <w:widowControl/>
              <w:jc w:val="left"/>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3" w:hRule="atLeast"/>
          <w:jc w:val="center"/>
        </w:trPr>
        <w:tc>
          <w:tcPr>
            <w:tcW w:w="8901" w:type="dxa"/>
            <w:gridSpan w:val="4"/>
            <w:vAlign w:val="top"/>
          </w:tcPr>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仿宋_GB2312" w:hAnsi="楷体" w:eastAsia="仿宋_GB2312" w:cs="仿宋_GB2312"/>
                <w:color w:val="auto"/>
                <w:sz w:val="21"/>
                <w:szCs w:val="21"/>
              </w:rPr>
            </w:pPr>
            <w:r>
              <w:rPr>
                <w:rFonts w:hint="eastAsia" w:ascii="仿宋_GB2312" w:hAnsi="宋体" w:eastAsia="仿宋_GB2312" w:cs="仿宋_GB2312"/>
                <w:b/>
                <w:bCs/>
                <w:color w:val="auto"/>
                <w:sz w:val="21"/>
                <w:szCs w:val="21"/>
              </w:rPr>
              <w:t>申报基础：</w:t>
            </w:r>
            <w:r>
              <w:rPr>
                <w:rFonts w:hint="eastAsia" w:ascii="仿宋_GB2312" w:hAnsi="楷体" w:eastAsia="仿宋_GB2312" w:cs="仿宋_GB2312"/>
                <w:color w:val="auto"/>
                <w:sz w:val="21"/>
                <w:szCs w:val="21"/>
                <w:lang w:val="en-US" w:eastAsia="zh-CN"/>
              </w:rPr>
              <w:t>赛项保障单位优势</w:t>
            </w:r>
            <w:r>
              <w:rPr>
                <w:rFonts w:hint="eastAsia" w:ascii="仿宋_GB2312" w:hAnsi="楷体" w:eastAsia="仿宋_GB2312" w:cs="仿宋_GB2312"/>
                <w:color w:val="auto"/>
                <w:sz w:val="21"/>
                <w:szCs w:val="21"/>
              </w:rPr>
              <w:t>;</w:t>
            </w:r>
            <w:r>
              <w:rPr>
                <w:rFonts w:hint="eastAsia" w:ascii="仿宋_GB2312" w:hAnsi="楷体" w:eastAsia="仿宋_GB2312" w:cs="仿宋_GB2312"/>
                <w:color w:val="auto"/>
                <w:sz w:val="21"/>
                <w:szCs w:val="21"/>
                <w:lang w:val="en-US" w:eastAsia="zh-CN"/>
              </w:rPr>
              <w:t>赛项各项保障有关情况</w:t>
            </w:r>
            <w:r>
              <w:rPr>
                <w:rFonts w:hint="eastAsia" w:ascii="仿宋_GB2312" w:hAnsi="楷体" w:eastAsia="仿宋_GB2312" w:cs="仿宋_GB2312"/>
                <w:color w:val="auto"/>
                <w:sz w:val="21"/>
                <w:szCs w:val="21"/>
              </w:rPr>
              <w:t>；承接过省部级及以上竞赛赛项保障服务或提供过赛项技术支持的业绩情况概述。</w:t>
            </w:r>
            <w:r>
              <w:rPr>
                <w:rFonts w:hint="eastAsia" w:ascii="仿宋_GB2312" w:hAnsi="楷体" w:eastAsia="仿宋_GB2312" w:cs="仿宋_GB2312"/>
                <w:color w:val="auto"/>
                <w:sz w:val="21"/>
                <w:szCs w:val="21"/>
                <w:lang w:eastAsia="zh-CN"/>
              </w:rPr>
              <w:t>（</w:t>
            </w:r>
            <w:r>
              <w:rPr>
                <w:rFonts w:hint="eastAsia" w:ascii="仿宋_GB2312" w:hAnsi="楷体" w:eastAsia="仿宋_GB2312" w:cs="仿宋_GB2312"/>
                <w:color w:val="auto"/>
                <w:sz w:val="21"/>
                <w:szCs w:val="21"/>
                <w:lang w:val="en-US" w:eastAsia="zh-CN"/>
              </w:rPr>
              <w:t>可加页</w:t>
            </w:r>
            <w:r>
              <w:rPr>
                <w:rFonts w:hint="eastAsia" w:ascii="仿宋_GB2312" w:hAnsi="楷体" w:eastAsia="仿宋_GB2312" w:cs="仿宋_GB2312"/>
                <w:color w:val="auto"/>
                <w:sz w:val="21"/>
                <w:szCs w:val="21"/>
                <w:lang w:eastAsia="zh-CN"/>
              </w:rPr>
              <w:t>）</w:t>
            </w:r>
          </w:p>
          <w:p>
            <w:pPr>
              <w:pStyle w:val="6"/>
              <w:widowControl/>
              <w:tabs>
                <w:tab w:val="left" w:pos="960"/>
              </w:tabs>
              <w:spacing w:beforeAutospacing="0" w:afterAutospacing="0"/>
              <w:rPr>
                <w:rFonts w:hint="eastAsia" w:ascii="仿宋_GB2312" w:hAnsi="宋体"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jc w:val="center"/>
        </w:trPr>
        <w:tc>
          <w:tcPr>
            <w:tcW w:w="1975" w:type="dxa"/>
            <w:vAlign w:val="center"/>
          </w:tcPr>
          <w:p>
            <w:pPr>
              <w:widowControl/>
              <w:jc w:val="center"/>
              <w:rPr>
                <w:rFonts w:ascii="仿宋_GB2312" w:hAnsi="宋体" w:eastAsia="仿宋_GB2312" w:cs="仿宋_GB2312"/>
                <w:b/>
                <w:bCs/>
                <w:color w:val="auto"/>
                <w:kern w:val="0"/>
                <w:sz w:val="24"/>
              </w:rPr>
            </w:pPr>
            <w:r>
              <w:rPr>
                <w:rFonts w:hint="eastAsia" w:ascii="仿宋_GB2312" w:hAnsi="宋体" w:eastAsia="仿宋_GB2312" w:cs="仿宋_GB2312"/>
                <w:b/>
                <w:bCs/>
                <w:color w:val="auto"/>
                <w:kern w:val="0"/>
                <w:sz w:val="24"/>
              </w:rPr>
              <w:t>申报</w:t>
            </w:r>
          </w:p>
          <w:p>
            <w:pPr>
              <w:widowControl/>
              <w:jc w:val="center"/>
              <w:rPr>
                <w:rFonts w:ascii="仿宋_GB2312" w:hAnsi="宋体" w:eastAsia="仿宋_GB2312" w:cs="仿宋_GB2312"/>
                <w:b/>
                <w:bCs/>
                <w:color w:val="auto"/>
                <w:kern w:val="0"/>
                <w:sz w:val="24"/>
              </w:rPr>
            </w:pPr>
            <w:r>
              <w:rPr>
                <w:rFonts w:hint="eastAsia" w:ascii="仿宋_GB2312" w:hAnsi="宋体" w:eastAsia="仿宋_GB2312" w:cs="仿宋_GB2312"/>
                <w:b/>
                <w:bCs/>
                <w:color w:val="auto"/>
                <w:kern w:val="0"/>
                <w:sz w:val="24"/>
              </w:rPr>
              <w:t>单位</w:t>
            </w:r>
          </w:p>
          <w:p>
            <w:pPr>
              <w:widowControl/>
              <w:jc w:val="center"/>
              <w:rPr>
                <w:rFonts w:ascii="仿宋_GB2312" w:hAnsi="宋体" w:eastAsia="仿宋_GB2312" w:cs="仿宋_GB2312"/>
                <w:b/>
                <w:bCs/>
                <w:color w:val="auto"/>
                <w:kern w:val="0"/>
                <w:sz w:val="24"/>
              </w:rPr>
            </w:pPr>
            <w:r>
              <w:rPr>
                <w:rFonts w:hint="eastAsia" w:ascii="仿宋_GB2312" w:hAnsi="宋体" w:eastAsia="仿宋_GB2312" w:cs="仿宋_GB2312"/>
                <w:b/>
                <w:bCs/>
                <w:color w:val="auto"/>
                <w:kern w:val="0"/>
                <w:sz w:val="24"/>
              </w:rPr>
              <w:t>意见</w:t>
            </w:r>
          </w:p>
          <w:p>
            <w:pPr>
              <w:widowControl/>
              <w:jc w:val="center"/>
              <w:rPr>
                <w:rFonts w:ascii="仿宋_GB2312" w:hAnsi="宋体" w:eastAsia="仿宋_GB2312" w:cs="仿宋_GB2312"/>
                <w:b/>
                <w:bCs/>
                <w:color w:val="auto"/>
                <w:kern w:val="0"/>
                <w:szCs w:val="21"/>
              </w:rPr>
            </w:pPr>
          </w:p>
        </w:tc>
        <w:tc>
          <w:tcPr>
            <w:tcW w:w="6926" w:type="dxa"/>
            <w:gridSpan w:val="3"/>
            <w:vAlign w:val="top"/>
          </w:tcPr>
          <w:p>
            <w:pPr>
              <w:widowControl/>
              <w:jc w:val="left"/>
              <w:rPr>
                <w:rFonts w:ascii="仿宋_GB2312" w:hAnsi="宋体" w:eastAsia="仿宋_GB2312" w:cs="仿宋_GB2312"/>
                <w:b/>
                <w:bCs/>
                <w:color w:val="auto"/>
                <w:kern w:val="0"/>
                <w:szCs w:val="21"/>
              </w:rPr>
            </w:pPr>
          </w:p>
          <w:p>
            <w:pPr>
              <w:widowControl/>
              <w:adjustRightInd w:val="0"/>
              <w:snapToGrid w:val="0"/>
              <w:jc w:val="center"/>
              <w:rPr>
                <w:rFonts w:ascii="仿宋_GB2312" w:hAnsi="宋体" w:eastAsia="仿宋_GB2312" w:cs="仿宋_GB2312"/>
                <w:b/>
                <w:bCs/>
                <w:color w:val="auto"/>
                <w:kern w:val="0"/>
                <w:szCs w:val="21"/>
              </w:rPr>
            </w:pPr>
            <w:r>
              <w:rPr>
                <w:rFonts w:hint="eastAsia" w:ascii="仿宋_GB2312" w:hAnsi="宋体" w:eastAsia="仿宋_GB2312" w:cs="仿宋_GB2312"/>
                <w:b/>
                <w:bCs/>
                <w:color w:val="auto"/>
                <w:kern w:val="0"/>
                <w:szCs w:val="21"/>
              </w:rPr>
              <w:t xml:space="preserve">        </w:t>
            </w:r>
          </w:p>
          <w:p>
            <w:pPr>
              <w:widowControl/>
              <w:adjustRightInd w:val="0"/>
              <w:snapToGrid w:val="0"/>
              <w:jc w:val="center"/>
              <w:rPr>
                <w:rFonts w:hint="eastAsia" w:ascii="仿宋_GB2312" w:hAnsi="宋体" w:eastAsia="仿宋_GB2312" w:cs="仿宋_GB2312"/>
                <w:b/>
                <w:bCs/>
                <w:color w:val="auto"/>
                <w:kern w:val="0"/>
                <w:szCs w:val="21"/>
              </w:rPr>
            </w:pPr>
          </w:p>
          <w:p>
            <w:pPr>
              <w:widowControl/>
              <w:adjustRightInd w:val="0"/>
              <w:snapToGrid w:val="0"/>
              <w:jc w:val="center"/>
              <w:rPr>
                <w:rFonts w:ascii="仿宋_GB2312" w:hAnsi="宋体" w:eastAsia="仿宋_GB2312" w:cs="仿宋_GB2312"/>
                <w:b w:val="0"/>
                <w:bCs w:val="0"/>
                <w:color w:val="auto"/>
                <w:kern w:val="0"/>
                <w:sz w:val="21"/>
                <w:szCs w:val="21"/>
              </w:rPr>
            </w:pPr>
            <w:r>
              <w:rPr>
                <w:rFonts w:hint="eastAsia" w:ascii="仿宋_GB2312" w:hAnsi="宋体" w:eastAsia="仿宋_GB2312" w:cs="仿宋_GB2312"/>
                <w:b w:val="0"/>
                <w:bCs w:val="0"/>
                <w:color w:val="auto"/>
                <w:kern w:val="0"/>
                <w:sz w:val="21"/>
                <w:szCs w:val="21"/>
              </w:rPr>
              <w:t>单位公章：</w:t>
            </w:r>
          </w:p>
          <w:p>
            <w:pPr>
              <w:pStyle w:val="2"/>
              <w:ind w:firstLine="211"/>
              <w:rPr>
                <w:b w:val="0"/>
                <w:bCs w:val="0"/>
                <w:color w:val="auto"/>
                <w:sz w:val="21"/>
                <w:szCs w:val="21"/>
              </w:rPr>
            </w:pPr>
          </w:p>
          <w:p>
            <w:pPr>
              <w:widowControl/>
              <w:adjustRightInd w:val="0"/>
              <w:snapToGrid w:val="0"/>
              <w:jc w:val="center"/>
              <w:rPr>
                <w:rFonts w:ascii="仿宋_GB2312" w:hAnsi="宋体" w:eastAsia="仿宋_GB2312" w:cs="仿宋_GB2312"/>
                <w:b w:val="0"/>
                <w:bCs w:val="0"/>
                <w:color w:val="auto"/>
                <w:kern w:val="0"/>
                <w:sz w:val="21"/>
                <w:szCs w:val="21"/>
              </w:rPr>
            </w:pPr>
            <w:r>
              <w:rPr>
                <w:rFonts w:hint="eastAsia" w:ascii="仿宋_GB2312" w:hAnsi="宋体" w:eastAsia="仿宋_GB2312" w:cs="仿宋_GB2312"/>
                <w:b w:val="0"/>
                <w:bCs w:val="0"/>
                <w:color w:val="auto"/>
                <w:kern w:val="0"/>
                <w:sz w:val="21"/>
                <w:szCs w:val="21"/>
              </w:rPr>
              <w:t>负责人（签字）：</w:t>
            </w:r>
          </w:p>
          <w:p>
            <w:pPr>
              <w:widowControl/>
              <w:adjustRightInd w:val="0"/>
              <w:snapToGrid w:val="0"/>
              <w:jc w:val="right"/>
              <w:rPr>
                <w:rFonts w:hint="eastAsia" w:ascii="仿宋_GB2312" w:hAnsi="宋体" w:eastAsia="仿宋_GB2312" w:cs="仿宋_GB2312"/>
                <w:b w:val="0"/>
                <w:bCs w:val="0"/>
                <w:color w:val="auto"/>
                <w:kern w:val="0"/>
                <w:sz w:val="21"/>
                <w:szCs w:val="21"/>
              </w:rPr>
            </w:pPr>
          </w:p>
          <w:p>
            <w:pPr>
              <w:widowControl/>
              <w:adjustRightInd w:val="0"/>
              <w:snapToGrid w:val="0"/>
              <w:jc w:val="right"/>
              <w:rPr>
                <w:rFonts w:ascii="仿宋_GB2312" w:hAnsi="宋体" w:eastAsia="仿宋_GB2312" w:cs="仿宋_GB2312"/>
                <w:b/>
                <w:bCs/>
                <w:color w:val="auto"/>
                <w:kern w:val="0"/>
                <w:szCs w:val="21"/>
              </w:rPr>
            </w:pPr>
            <w:r>
              <w:rPr>
                <w:rFonts w:hint="eastAsia" w:ascii="仿宋_GB2312" w:hAnsi="宋体" w:eastAsia="仿宋_GB2312" w:cs="仿宋_GB2312"/>
                <w:b w:val="0"/>
                <w:bCs w:val="0"/>
                <w:color w:val="auto"/>
                <w:kern w:val="0"/>
                <w:sz w:val="21"/>
                <w:szCs w:val="21"/>
              </w:rPr>
              <w:t>年    月   日</w:t>
            </w:r>
          </w:p>
        </w:tc>
      </w:tr>
      <w:bookmarkEnd w:id="1"/>
    </w:tbl>
    <w:p>
      <w:pPr>
        <w:widowControl/>
        <w:jc w:val="left"/>
        <w:rPr>
          <w:rFonts w:hint="eastAsia" w:ascii="黑体" w:hAnsi="黑体" w:eastAsia="黑体" w:cs="仿宋_GB2312"/>
          <w:color w:val="auto"/>
          <w:sz w:val="32"/>
          <w:szCs w:val="32"/>
        </w:rPr>
      </w:pPr>
      <w:r>
        <w:rPr>
          <w:rFonts w:hint="eastAsia" w:ascii="黑体" w:hAnsi="黑体" w:eastAsia="黑体" w:cs="仿宋_GB2312"/>
          <w:color w:val="auto"/>
          <w:sz w:val="32"/>
          <w:szCs w:val="32"/>
        </w:rPr>
        <w:br w:type="page"/>
      </w:r>
    </w:p>
    <w:p>
      <w:pPr>
        <w:widowControl/>
        <w:jc w:val="left"/>
        <w:rPr>
          <w:rFonts w:hint="eastAsia" w:ascii="黑体" w:hAnsi="黑体" w:eastAsia="黑体" w:cs="仿宋_GB2312"/>
          <w:color w:val="auto"/>
          <w:sz w:val="32"/>
          <w:szCs w:val="32"/>
        </w:rPr>
      </w:pPr>
      <w:r>
        <w:rPr>
          <w:rFonts w:hint="eastAsia" w:ascii="黑体" w:hAnsi="黑体" w:eastAsia="黑体" w:cs="仿宋_GB2312"/>
          <w:color w:val="auto"/>
          <w:sz w:val="32"/>
          <w:szCs w:val="32"/>
        </w:rPr>
        <w:t>附件3</w:t>
      </w: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黑体" w:eastAsia="方正小标宋简体"/>
          <w:color w:val="auto"/>
          <w:spacing w:val="-23"/>
          <w:w w:val="100"/>
          <w:sz w:val="44"/>
          <w:szCs w:val="44"/>
        </w:rPr>
      </w:pPr>
      <w:r>
        <w:rPr>
          <w:rStyle w:val="8"/>
          <w:rFonts w:hint="eastAsia" w:ascii="方正小标宋简体" w:hAnsi="方正小标宋简体" w:eastAsia="方正小标宋简体" w:cs="方正小标宋简体"/>
          <w:b w:val="0"/>
          <w:bCs/>
          <w:color w:val="auto"/>
          <w:spacing w:val="-23"/>
          <w:w w:val="100"/>
          <w:sz w:val="44"/>
          <w:szCs w:val="44"/>
          <w:lang w:val="en-US" w:eastAsia="zh-CN"/>
        </w:rPr>
        <w:t>第一届全省技能大赛</w:t>
      </w:r>
      <w:r>
        <w:rPr>
          <w:rFonts w:hint="eastAsia" w:ascii="方正小标宋简体" w:hAnsi="黑体" w:eastAsia="方正小标宋简体"/>
          <w:color w:val="auto"/>
          <w:spacing w:val="-23"/>
          <w:w w:val="100"/>
          <w:sz w:val="44"/>
          <w:szCs w:val="44"/>
        </w:rPr>
        <w:t>赛项保障实施方案</w:t>
      </w:r>
      <w:r>
        <w:rPr>
          <w:rFonts w:hint="eastAsia" w:ascii="方正小标宋简体" w:hAnsi="黑体" w:eastAsia="方正小标宋简体"/>
          <w:color w:val="auto"/>
          <w:spacing w:val="-23"/>
          <w:w w:val="100"/>
          <w:sz w:val="44"/>
          <w:szCs w:val="44"/>
          <w:lang w:eastAsia="zh-CN"/>
        </w:rPr>
        <w:t>（</w:t>
      </w:r>
      <w:r>
        <w:rPr>
          <w:rFonts w:hint="eastAsia" w:ascii="方正小标宋简体" w:hAnsi="黑体" w:eastAsia="方正小标宋简体"/>
          <w:color w:val="auto"/>
          <w:spacing w:val="-23"/>
          <w:w w:val="100"/>
          <w:sz w:val="44"/>
          <w:szCs w:val="44"/>
          <w:lang w:val="en-US" w:eastAsia="zh-CN"/>
        </w:rPr>
        <w:t>模板</w:t>
      </w:r>
      <w:r>
        <w:rPr>
          <w:rFonts w:hint="eastAsia" w:ascii="方正小标宋简体" w:hAnsi="黑体" w:eastAsia="方正小标宋简体"/>
          <w:color w:val="auto"/>
          <w:spacing w:val="-23"/>
          <w:w w:val="100"/>
          <w:sz w:val="44"/>
          <w:szCs w:val="44"/>
          <w:lang w:eastAsia="zh-CN"/>
        </w:rPr>
        <w:t>）</w:t>
      </w:r>
    </w:p>
    <w:p>
      <w:pPr>
        <w:widowControl/>
        <w:rPr>
          <w:rFonts w:hint="eastAsia" w:ascii="黑体" w:hAnsi="黑体" w:eastAsia="黑体" w:cs="仿宋_GB2312"/>
          <w:color w:val="auto"/>
          <w:sz w:val="28"/>
          <w:szCs w:val="28"/>
        </w:rPr>
      </w:pPr>
    </w:p>
    <w:p>
      <w:pPr>
        <w:widowControl/>
        <w:spacing w:line="58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一、单位介绍</w:t>
      </w:r>
    </w:p>
    <w:p>
      <w:pPr>
        <w:widowControl/>
        <w:spacing w:line="58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二、组织机构</w:t>
      </w:r>
    </w:p>
    <w:p>
      <w:pPr>
        <w:widowControl/>
        <w:spacing w:line="58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三、职责分工</w:t>
      </w:r>
    </w:p>
    <w:p>
      <w:pPr>
        <w:widowControl/>
        <w:spacing w:line="58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四、工作安排</w:t>
      </w:r>
    </w:p>
    <w:p>
      <w:pPr>
        <w:widowControl/>
        <w:spacing w:line="58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五、资金管理</w:t>
      </w:r>
    </w:p>
    <w:p>
      <w:pPr>
        <w:widowControl/>
        <w:spacing w:line="580" w:lineRule="exact"/>
        <w:ind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六、安全保障</w:t>
      </w:r>
    </w:p>
    <w:p>
      <w:pPr>
        <w:widowControl/>
        <w:spacing w:line="58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七、技术保障</w:t>
      </w:r>
    </w:p>
    <w:p>
      <w:pPr>
        <w:widowControl/>
        <w:spacing w:line="580" w:lineRule="exact"/>
        <w:ind w:firstLine="640" w:firstLineChars="200"/>
        <w:rPr>
          <w:rFonts w:hint="default" w:ascii="黑体" w:hAnsi="黑体" w:eastAsia="黑体" w:cs="仿宋_GB2312"/>
          <w:color w:val="auto"/>
          <w:sz w:val="32"/>
          <w:szCs w:val="32"/>
          <w:lang w:val="en-US" w:eastAsia="zh-CN"/>
        </w:rPr>
      </w:pPr>
      <w:r>
        <w:rPr>
          <w:rFonts w:hint="eastAsia" w:ascii="黑体" w:hAnsi="黑体" w:eastAsia="黑体" w:cs="仿宋_GB2312"/>
          <w:color w:val="auto"/>
          <w:sz w:val="32"/>
          <w:szCs w:val="32"/>
        </w:rPr>
        <w:t>八、保障承诺</w:t>
      </w:r>
    </w:p>
    <w:bookmarkEnd w:id="2"/>
    <w:sectPr>
      <w:pgSz w:w="11906" w:h="16838"/>
      <w:pgMar w:top="2098" w:right="1531" w:bottom="1814" w:left="1531" w:header="851" w:footer="1587" w:gutter="0"/>
      <w:paperSrc/>
      <w:pgNumType w:fmt="decimal"/>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287" w:usb1="00000000" w:usb2="00000000" w:usb3="00000000" w:csb0="4000009F" w:csb1="DFD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汉仪书宋二KW">
    <w:altName w:val="宋体"/>
    <w:panose1 w:val="00020600040101010101"/>
    <w:charset w:val="86"/>
    <w:family w:val="auto"/>
    <w:pitch w:val="default"/>
    <w:sig w:usb0="00000000" w:usb1="00000000" w:usb2="00000016" w:usb3="00000000" w:csb0="00040000"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0287" w:usb1="00000000" w:usb2="00000000" w:usb3="00000000" w:csb0="4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ytMrPzAEAAHkDAAAOAAAAAAAAAAEAIAAAAB4BAABkcnMvZTJv&#10;RG9jLnhtbFBLBQYAAAAABgAGAFkBAABc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lf5L6zAEAAHkDAAAOAAAAAAAAAAEAIAAAAB4BAABkcnMvZTJv&#10;RG9jLnhtbFBLBQYAAAAABgAGAFkBAABc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58"/>
  <w:drawingGridVerticalSpacing w:val="29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15"/>
    <w:rsid w:val="00445ADC"/>
    <w:rsid w:val="00920307"/>
    <w:rsid w:val="00D90815"/>
    <w:rsid w:val="02594DF3"/>
    <w:rsid w:val="032438EA"/>
    <w:rsid w:val="038416E3"/>
    <w:rsid w:val="03DE4AD0"/>
    <w:rsid w:val="06CF335E"/>
    <w:rsid w:val="071D1FC8"/>
    <w:rsid w:val="077D438E"/>
    <w:rsid w:val="08431A50"/>
    <w:rsid w:val="086F68F5"/>
    <w:rsid w:val="0E9741D3"/>
    <w:rsid w:val="103506D0"/>
    <w:rsid w:val="11E44A9C"/>
    <w:rsid w:val="150A78EE"/>
    <w:rsid w:val="15923A28"/>
    <w:rsid w:val="16805D00"/>
    <w:rsid w:val="174B61AE"/>
    <w:rsid w:val="179E3530"/>
    <w:rsid w:val="187C0AB3"/>
    <w:rsid w:val="18B54AAC"/>
    <w:rsid w:val="1B4114FD"/>
    <w:rsid w:val="1D341D0C"/>
    <w:rsid w:val="1DA64AF8"/>
    <w:rsid w:val="1E9A0EDF"/>
    <w:rsid w:val="1F605610"/>
    <w:rsid w:val="1FFA7591"/>
    <w:rsid w:val="21793754"/>
    <w:rsid w:val="221C1BC5"/>
    <w:rsid w:val="224800D1"/>
    <w:rsid w:val="22613AD5"/>
    <w:rsid w:val="240E4A74"/>
    <w:rsid w:val="242C748A"/>
    <w:rsid w:val="26B817B7"/>
    <w:rsid w:val="27B070D3"/>
    <w:rsid w:val="27E876CD"/>
    <w:rsid w:val="291050B9"/>
    <w:rsid w:val="29E7748A"/>
    <w:rsid w:val="2AD0443E"/>
    <w:rsid w:val="2B8C7310"/>
    <w:rsid w:val="2BF37F68"/>
    <w:rsid w:val="2D242637"/>
    <w:rsid w:val="2D327295"/>
    <w:rsid w:val="2EED4DD5"/>
    <w:rsid w:val="2F174345"/>
    <w:rsid w:val="30491F74"/>
    <w:rsid w:val="31604462"/>
    <w:rsid w:val="3182723B"/>
    <w:rsid w:val="32126FC4"/>
    <w:rsid w:val="33B83B6F"/>
    <w:rsid w:val="33F45AF2"/>
    <w:rsid w:val="36317031"/>
    <w:rsid w:val="38BB4862"/>
    <w:rsid w:val="3AA8466D"/>
    <w:rsid w:val="3AC44107"/>
    <w:rsid w:val="3B487AA7"/>
    <w:rsid w:val="3C21022B"/>
    <w:rsid w:val="3CB61859"/>
    <w:rsid w:val="3CB90D59"/>
    <w:rsid w:val="3D37783E"/>
    <w:rsid w:val="3E794287"/>
    <w:rsid w:val="3ED526CB"/>
    <w:rsid w:val="3F3057D1"/>
    <w:rsid w:val="4277091E"/>
    <w:rsid w:val="449655C2"/>
    <w:rsid w:val="45143381"/>
    <w:rsid w:val="458A2DBA"/>
    <w:rsid w:val="45EF4817"/>
    <w:rsid w:val="471B1742"/>
    <w:rsid w:val="47356E37"/>
    <w:rsid w:val="47610A01"/>
    <w:rsid w:val="47AD6467"/>
    <w:rsid w:val="490E1BDC"/>
    <w:rsid w:val="49395073"/>
    <w:rsid w:val="4947032F"/>
    <w:rsid w:val="496C7763"/>
    <w:rsid w:val="499356E1"/>
    <w:rsid w:val="4B243036"/>
    <w:rsid w:val="4C2A3172"/>
    <w:rsid w:val="4C7B1D1F"/>
    <w:rsid w:val="4CCA7959"/>
    <w:rsid w:val="4D42261E"/>
    <w:rsid w:val="4DAE7095"/>
    <w:rsid w:val="4DE04F6A"/>
    <w:rsid w:val="4FC8664E"/>
    <w:rsid w:val="50186EDD"/>
    <w:rsid w:val="518F6399"/>
    <w:rsid w:val="520303C8"/>
    <w:rsid w:val="52BE4DE6"/>
    <w:rsid w:val="53460D62"/>
    <w:rsid w:val="5560428F"/>
    <w:rsid w:val="55E12F88"/>
    <w:rsid w:val="57416CD8"/>
    <w:rsid w:val="5745382D"/>
    <w:rsid w:val="57D33D82"/>
    <w:rsid w:val="59FD4AF9"/>
    <w:rsid w:val="5ACA1A4B"/>
    <w:rsid w:val="5BA33D83"/>
    <w:rsid w:val="5BB117BB"/>
    <w:rsid w:val="5C1013B3"/>
    <w:rsid w:val="5DF0099E"/>
    <w:rsid w:val="5E691F5B"/>
    <w:rsid w:val="5E9D2C80"/>
    <w:rsid w:val="61EA5D93"/>
    <w:rsid w:val="628A7395"/>
    <w:rsid w:val="63570F1A"/>
    <w:rsid w:val="63B74C06"/>
    <w:rsid w:val="654C4926"/>
    <w:rsid w:val="675E60B4"/>
    <w:rsid w:val="683C6B40"/>
    <w:rsid w:val="68F11556"/>
    <w:rsid w:val="699712F6"/>
    <w:rsid w:val="69CD1D2E"/>
    <w:rsid w:val="6A736E57"/>
    <w:rsid w:val="6CB262F2"/>
    <w:rsid w:val="6CCD545D"/>
    <w:rsid w:val="6E063ABE"/>
    <w:rsid w:val="6E3A53C5"/>
    <w:rsid w:val="6F443BFE"/>
    <w:rsid w:val="70547C64"/>
    <w:rsid w:val="70B87A2E"/>
    <w:rsid w:val="71E6119A"/>
    <w:rsid w:val="726228C1"/>
    <w:rsid w:val="72F14220"/>
    <w:rsid w:val="73BD46FE"/>
    <w:rsid w:val="73ED59B8"/>
    <w:rsid w:val="75D22B35"/>
    <w:rsid w:val="7D207E0B"/>
    <w:rsid w:val="7D5D52E9"/>
    <w:rsid w:val="7E9C63F0"/>
    <w:rsid w:val="7FFE61FF"/>
    <w:rsid w:val="D9B573B5"/>
    <w:rsid w:val="EFF6717D"/>
    <w:rsid w:val="FB7E44B7"/>
    <w:rsid w:val="FF90978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style>
  <w:style w:type="paragraph" w:styleId="3">
    <w:name w:val="Body Text"/>
    <w:basedOn w:val="1"/>
    <w:next w:val="4"/>
    <w:qFormat/>
    <w:uiPriority w:val="0"/>
    <w:rPr>
      <w:rFonts w:ascii="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正文文本 (2)"/>
    <w:basedOn w:val="1"/>
    <w:qFormat/>
    <w:uiPriority w:val="0"/>
    <w:pPr>
      <w:shd w:val="clear" w:color="auto" w:fill="FFFFFF"/>
      <w:spacing w:before="480" w:line="518" w:lineRule="exact"/>
      <w:ind w:hanging="1060"/>
      <w:jc w:val="left"/>
    </w:pPr>
    <w:rPr>
      <w:rFonts w:ascii="MingLiU" w:hAnsi="MingLiU" w:eastAsia="MingLiU" w:cs="MingLiU"/>
      <w:spacing w:val="3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25</Pages>
  <Words>20199</Words>
  <Characters>20650</Characters>
  <Lines>1</Lines>
  <Paragraphs>1</Paragraphs>
  <ScaleCrop>false</ScaleCrop>
  <LinksUpToDate>false</LinksUpToDate>
  <CharactersWithSpaces>20870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2009-06-10T03:10:00Z</dcterms:created>
  <dc:creator>User</dc:creator>
  <cp:lastModifiedBy>LTGX04</cp:lastModifiedBy>
  <cp:lastPrinted>2009-06-10T03:30:00Z</cp:lastPrinted>
  <dcterms:modified xsi:type="dcterms:W3CDTF">2023-03-21T03:25:18Z</dcterms:modified>
  <dc:title>山东省人力资源和社会保障厅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