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黑体" w:eastAsia="方正小标宋简体" w:cs="黑体"/>
          <w:color w:val="auto"/>
          <w:spacing w:val="0"/>
          <w:sz w:val="44"/>
          <w:szCs w:val="44"/>
        </w:rPr>
        <w:t>关于</w:t>
      </w:r>
      <w:r>
        <w:rPr>
          <w:rFonts w:hint="eastAsia" w:ascii="方正小标宋简体" w:hAnsi="黑体" w:eastAsia="方正小标宋简体" w:cs="黑体"/>
          <w:color w:val="auto"/>
          <w:spacing w:val="0"/>
          <w:sz w:val="44"/>
          <w:szCs w:val="44"/>
          <w:lang w:val="en-US" w:eastAsia="zh-CN"/>
        </w:rPr>
        <w:t>做好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届</w:t>
      </w:r>
      <w:r>
        <w:rPr>
          <w:rFonts w:hint="eastAsia" w:ascii="方正小标宋简体" w:hAnsi="黑体" w:eastAsia="方正小标宋简体" w:cs="黑体"/>
          <w:color w:val="auto"/>
          <w:spacing w:val="0"/>
          <w:sz w:val="44"/>
          <w:szCs w:val="44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黑体" w:eastAsia="方正小标宋简体" w:cs="黑体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预报名工作的</w:t>
      </w:r>
      <w:r>
        <w:rPr>
          <w:rFonts w:hint="eastAsia" w:ascii="方正小标宋简体" w:hAnsi="黑体" w:eastAsia="方正小标宋简体" w:cs="黑体"/>
          <w:color w:val="auto"/>
          <w:spacing w:val="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各市人力资源社会保障局：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根据工作计划，拟定于2023年6月举办第一届山东省职业技能大赛（以下称第一届全省技能大赛）。为做好大赛前期准备工作，请各市提前做好参赛项目预报名工作。现将有关事项通知如下：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全省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技能大赛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设置世赛选拔项目和国赛精选项目，共89个竞赛项目。有关竞赛项目名单和介绍，详见《关于举办第一届山东省职业技能大赛的预备通知》。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以设区的市为单位组队参赛，央属、省属单位按属地原则参加当地选拔，各参赛代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每个竞赛项目限报1名（团队项目为1队）选手。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同时，为保证我省参加国赛选手选拔质量，对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中华人民共和国第一届职业技能大赛中我省获奖选手所在单位，增加1个参赛名额。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预报名情况将作为大赛有关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比赛项目、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安排比赛工位等工作的重要参考，各市人力资源社会保障局务必要高度重视，认真做好预报名工作。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请各市人力资源社会保障局统一组织本地区</w:t>
      </w:r>
      <w:r>
        <w:rPr>
          <w:rFonts w:hint="eastAsia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预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报名工作，明确1名竞赛工作负责同志作为联络员，于2023年3月27日前登录山东省技能人才评价工作</w:t>
      </w:r>
      <w:r>
        <w:rPr>
          <w:rFonts w:hint="eastAsia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网</w:t>
      </w:r>
      <w:r>
        <w:rPr>
          <w:rFonts w:hint="default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http://www.sdosta.org.cn/</w:t>
      </w:r>
      <w:r>
        <w:rPr>
          <w:rFonts w:hint="default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，第一届山东省职业技能大赛专栏，进入“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第一届全省技能大赛预报名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”模块进行申报，系统填报《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第一届全省技能大赛预报名表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》（见附件</w:t>
      </w:r>
      <w:r>
        <w:rPr>
          <w:rFonts w:hint="default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联 系 人：王兆伟      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联系电话：0531—51788136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附件：1.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第一届全省技能大赛预报名表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      2.中华人民共和国第一届职业技能大赛我省获奖情况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      （不予公开）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160" w:firstLineChars="10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第一届山东省职业技能大赛筹委会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8" w:leftChars="0" w:right="0" w:rightChars="0" w:hanging="4108" w:hanging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                      </w:t>
      </w:r>
      <w:r>
        <w:rPr>
          <w:rFonts w:hint="default" w:ascii="仿宋_GB2312" w:hAnsi="仿宋_GB2312" w:eastAsia="仿宋_GB2312" w:cs="仿宋_GB2312"/>
          <w:color w:val="auto"/>
          <w:spacing w:val="0"/>
          <w:kern w:val="2"/>
          <w:sz w:val="32"/>
          <w:szCs w:val="32"/>
          <w:lang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（省人力资源社会保障厅代章）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08" w:leftChars="0" w:right="0" w:rightChars="0" w:hanging="4108" w:hanging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 xml:space="preserve">                               2023年3月21日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（此件主动公开）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531" w:bottom="1814" w:left="1531" w:header="851" w:footer="1587" w:gutter="0"/>
          <w:pgNumType w:fmt="decimal"/>
          <w:cols w:space="0" w:num="1"/>
          <w:titlePg/>
          <w:rtlGutter w:val="0"/>
          <w:docGrid w:type="linesAndChars" w:linePitch="587" w:charSpace="-849"/>
        </w:sect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（联系单位：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省人力资源社会保障厅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职业能力建设处）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第一届全省技能大赛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预报名表</w:t>
      </w:r>
    </w:p>
    <w:p>
      <w:pPr>
        <w:rPr>
          <w:color w:val="auto"/>
        </w:rPr>
      </w:pPr>
    </w:p>
    <w:p>
      <w:pPr>
        <w:pStyle w:val="3"/>
        <w:tabs>
          <w:tab w:val="left" w:pos="3157"/>
        </w:tabs>
        <w:rPr>
          <w:rFonts w:hint="default" w:eastAsia="仿宋_GB2312"/>
          <w:color w:val="auto"/>
          <w:lang w:val="en-US" w:eastAsia="zh-CN"/>
        </w:rPr>
      </w:pPr>
      <w:r>
        <w:rPr>
          <w:rFonts w:hint="eastAsia" w:hAnsi="仿宋_GB2312" w:eastAsia="仿宋_GB2312" w:cs="仿宋_GB2312"/>
          <w:color w:val="auto"/>
          <w:sz w:val="21"/>
          <w:szCs w:val="21"/>
        </w:rPr>
        <w:t>填表单位：</w:t>
      </w:r>
      <w:r>
        <w:rPr>
          <w:rFonts w:hint="eastAsia" w:hAnsi="仿宋_GB2312" w:eastAsia="仿宋_GB2312" w:cs="仿宋_GB2312"/>
          <w:color w:val="auto"/>
          <w:sz w:val="21"/>
          <w:szCs w:val="21"/>
          <w:lang w:val="en-US" w:eastAsia="zh-CN"/>
        </w:rPr>
        <w:t xml:space="preserve">                                 联络人：            联络方式：  </w:t>
      </w:r>
      <w:r>
        <w:rPr>
          <w:rFonts w:hint="eastAsia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/>
          <w:color w:val="auto"/>
          <w:lang w:val="en-US" w:eastAsia="zh-CN"/>
        </w:rPr>
        <w:t xml:space="preserve">                             </w:t>
      </w:r>
    </w:p>
    <w:tbl>
      <w:tblPr>
        <w:tblStyle w:val="7"/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920"/>
        <w:gridCol w:w="427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一、世赛选拔项目（共63项）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项目领域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拟参赛人数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运输与物流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（7项）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车身修理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汽车喷漆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重型车辆维修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货运代理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轨道车辆技术（双人）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结构与建筑技术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（13项）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砌筑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家具制作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混凝土建筑（双人）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电气装置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精细木工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园艺（双人）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油漆与装饰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抹灰与隔墙系统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管道与制暖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制冷与空调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瓷砖贴面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数字建造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制造与工程技术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（21项）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建筑金属构造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工业控制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工业机械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制造团队挑战赛（三人）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CAD机械设计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机电一体化（双人）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移动机器人（双人）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塑料模具工程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原型制作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水处理技术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化学实验室技术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增材制造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工业设计技术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工业4.0（双人）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光电技术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可再生能源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机器人系统集成（双人）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信息与通信技术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（8项）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信息网络布线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商务软件解决方案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网站技术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云计算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网络安全（双人）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创意艺术与时尚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（6项）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时装技术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平面设计技术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珠宝加工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商品展示技术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3D数字游戏艺术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社会及个人服务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（8项）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烘焙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糖艺/西点制作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烹饪（西餐）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健康和社会照护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酒店接待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二、国赛精选项目（共26项）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传统赛项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（26项）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数控铣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焊接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CAD 机械设计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新能源汽车智能化技术（双人）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木工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砌筑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室内装饰设计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信息网络布线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珠宝加工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时装技术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烹饪（中餐）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烘焙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茶艺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社会体育指导（健身）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起重设备应用技术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石油钻井技术（双人）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电力系统运营与维护（双人）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计算机软件测试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机器人焊接技术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</w:pPr>
    </w:p>
    <w:sectPr>
      <w:pgSz w:w="11906" w:h="16838"/>
      <w:pgMar w:top="1814" w:right="1531" w:bottom="1814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bMUpucBAADHAwAADgAAAGRycy9lMm9Eb2MueG1srVNLbtswEN0X6B2I&#10;2deSjaZ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RsxSm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294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ODY4Zjg4ZTVhOTQ5OWY1YTgyNGRiYzUwZjZiOWMifQ=="/>
  </w:docVars>
  <w:rsids>
    <w:rsidRoot w:val="00D90815"/>
    <w:rsid w:val="00445ADC"/>
    <w:rsid w:val="00920307"/>
    <w:rsid w:val="00D90815"/>
    <w:rsid w:val="032438EA"/>
    <w:rsid w:val="038416E3"/>
    <w:rsid w:val="03FB187C"/>
    <w:rsid w:val="0519539C"/>
    <w:rsid w:val="056F08DD"/>
    <w:rsid w:val="06CF335E"/>
    <w:rsid w:val="071D1FC8"/>
    <w:rsid w:val="077D438E"/>
    <w:rsid w:val="086F68F5"/>
    <w:rsid w:val="09EF7532"/>
    <w:rsid w:val="0A957F08"/>
    <w:rsid w:val="0E047F43"/>
    <w:rsid w:val="0E9741D3"/>
    <w:rsid w:val="103506D0"/>
    <w:rsid w:val="11E44A9C"/>
    <w:rsid w:val="138A6148"/>
    <w:rsid w:val="150A78EE"/>
    <w:rsid w:val="15923A28"/>
    <w:rsid w:val="16805D00"/>
    <w:rsid w:val="174B61AE"/>
    <w:rsid w:val="177F03D6"/>
    <w:rsid w:val="179E3530"/>
    <w:rsid w:val="187C0AB3"/>
    <w:rsid w:val="18B54AAC"/>
    <w:rsid w:val="1A435CBA"/>
    <w:rsid w:val="1B4114FD"/>
    <w:rsid w:val="1C430CB8"/>
    <w:rsid w:val="1D341D0C"/>
    <w:rsid w:val="1DA64AF8"/>
    <w:rsid w:val="1E7F512B"/>
    <w:rsid w:val="1E9A0EDF"/>
    <w:rsid w:val="1F605610"/>
    <w:rsid w:val="1FFA7591"/>
    <w:rsid w:val="221C1BC5"/>
    <w:rsid w:val="240E4A74"/>
    <w:rsid w:val="242C748A"/>
    <w:rsid w:val="26B817B7"/>
    <w:rsid w:val="27E876CD"/>
    <w:rsid w:val="291050B9"/>
    <w:rsid w:val="2AD0443E"/>
    <w:rsid w:val="2B8C7310"/>
    <w:rsid w:val="2BF37F68"/>
    <w:rsid w:val="2D242637"/>
    <w:rsid w:val="2D327295"/>
    <w:rsid w:val="2D6F4B20"/>
    <w:rsid w:val="2EED4DD5"/>
    <w:rsid w:val="2F174345"/>
    <w:rsid w:val="31604462"/>
    <w:rsid w:val="3182723B"/>
    <w:rsid w:val="32126FC4"/>
    <w:rsid w:val="33B83B6F"/>
    <w:rsid w:val="33F45AF2"/>
    <w:rsid w:val="35DF4A71"/>
    <w:rsid w:val="36317031"/>
    <w:rsid w:val="36D50E5C"/>
    <w:rsid w:val="38026842"/>
    <w:rsid w:val="38BB4862"/>
    <w:rsid w:val="3AC44107"/>
    <w:rsid w:val="3B0479B8"/>
    <w:rsid w:val="3B487AA7"/>
    <w:rsid w:val="3BD13D88"/>
    <w:rsid w:val="3C21022B"/>
    <w:rsid w:val="3C2B5914"/>
    <w:rsid w:val="3CB61859"/>
    <w:rsid w:val="3CB90D59"/>
    <w:rsid w:val="3D37783E"/>
    <w:rsid w:val="3E794287"/>
    <w:rsid w:val="3ED526CB"/>
    <w:rsid w:val="3F3057D1"/>
    <w:rsid w:val="4277091E"/>
    <w:rsid w:val="449655C2"/>
    <w:rsid w:val="45143381"/>
    <w:rsid w:val="4525754B"/>
    <w:rsid w:val="458A2DBA"/>
    <w:rsid w:val="471B1742"/>
    <w:rsid w:val="47356E37"/>
    <w:rsid w:val="47610A01"/>
    <w:rsid w:val="4873751E"/>
    <w:rsid w:val="490E1BDC"/>
    <w:rsid w:val="49395073"/>
    <w:rsid w:val="4947032F"/>
    <w:rsid w:val="496C7763"/>
    <w:rsid w:val="499356E1"/>
    <w:rsid w:val="4B243036"/>
    <w:rsid w:val="4C2A3172"/>
    <w:rsid w:val="4C7B1D1F"/>
    <w:rsid w:val="4D42261E"/>
    <w:rsid w:val="4DAE7095"/>
    <w:rsid w:val="4DE04F6A"/>
    <w:rsid w:val="4F9F46E2"/>
    <w:rsid w:val="4FC8664E"/>
    <w:rsid w:val="50186EDD"/>
    <w:rsid w:val="518F6399"/>
    <w:rsid w:val="520303C8"/>
    <w:rsid w:val="52BE4DE6"/>
    <w:rsid w:val="53460D62"/>
    <w:rsid w:val="5560428F"/>
    <w:rsid w:val="55E12F88"/>
    <w:rsid w:val="57416CD8"/>
    <w:rsid w:val="5745382D"/>
    <w:rsid w:val="59FD4AF9"/>
    <w:rsid w:val="5ACA1A4B"/>
    <w:rsid w:val="5BA33D83"/>
    <w:rsid w:val="5BB117BB"/>
    <w:rsid w:val="5C1013B3"/>
    <w:rsid w:val="5DF0099E"/>
    <w:rsid w:val="5E691F5B"/>
    <w:rsid w:val="5E9D2C80"/>
    <w:rsid w:val="5EE56968"/>
    <w:rsid w:val="5EF625A8"/>
    <w:rsid w:val="5FC7386E"/>
    <w:rsid w:val="61EA5D93"/>
    <w:rsid w:val="628A7395"/>
    <w:rsid w:val="63570F1A"/>
    <w:rsid w:val="63B74C06"/>
    <w:rsid w:val="63E317BC"/>
    <w:rsid w:val="654C4926"/>
    <w:rsid w:val="66C64B07"/>
    <w:rsid w:val="675E60B4"/>
    <w:rsid w:val="683C6B40"/>
    <w:rsid w:val="68F11556"/>
    <w:rsid w:val="69CD1D2E"/>
    <w:rsid w:val="6A736E57"/>
    <w:rsid w:val="6BFFB771"/>
    <w:rsid w:val="6CB262F2"/>
    <w:rsid w:val="6CCD545D"/>
    <w:rsid w:val="6E063ABE"/>
    <w:rsid w:val="6E3A53C5"/>
    <w:rsid w:val="6F443BFE"/>
    <w:rsid w:val="70547C64"/>
    <w:rsid w:val="71E6119A"/>
    <w:rsid w:val="725F6FBB"/>
    <w:rsid w:val="72F14220"/>
    <w:rsid w:val="73BD46FE"/>
    <w:rsid w:val="73ED59B8"/>
    <w:rsid w:val="75D22B35"/>
    <w:rsid w:val="78856672"/>
    <w:rsid w:val="7BBFBC5D"/>
    <w:rsid w:val="7D207E0B"/>
    <w:rsid w:val="7D5D52E9"/>
    <w:rsid w:val="7DF795C9"/>
    <w:rsid w:val="7E9C63F0"/>
    <w:rsid w:val="7FFE61FF"/>
    <w:rsid w:val="FB7F3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next w:val="4"/>
    <w:qFormat/>
    <w:uiPriority w:val="0"/>
    <w:rPr>
      <w:rFonts w:ascii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正文文本 (2)"/>
    <w:basedOn w:val="1"/>
    <w:qFormat/>
    <w:uiPriority w:val="0"/>
    <w:pPr>
      <w:shd w:val="clear" w:color="auto" w:fill="FFFFFF"/>
      <w:spacing w:before="480" w:line="518" w:lineRule="exact"/>
      <w:ind w:hanging="1060"/>
      <w:jc w:val="left"/>
    </w:pPr>
    <w:rPr>
      <w:rFonts w:ascii="MingLiU" w:hAnsi="MingLiU" w:eastAsia="MingLiU" w:cs="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25</Pages>
  <Words>20199</Words>
  <Characters>20650</Characters>
  <Lines>1</Lines>
  <Paragraphs>1</Paragraphs>
  <TotalTime>0</TotalTime>
  <ScaleCrop>false</ScaleCrop>
  <LinksUpToDate>false</LinksUpToDate>
  <CharactersWithSpaces>20870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2009-06-10T03:10:00Z</dcterms:created>
  <dc:creator>User</dc:creator>
  <cp:lastModifiedBy>焱</cp:lastModifiedBy>
  <cp:lastPrinted>2009-06-10T03:30:00Z</cp:lastPrinted>
  <dcterms:modified xsi:type="dcterms:W3CDTF">2023-03-21T07:56:26Z</dcterms:modified>
  <dc:title>山东省人力资源和社会保障厅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26EC4374EBB14716843D1B140471D198</vt:lpwstr>
  </property>
</Properties>
</file>